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5BFA5">
      <w:pPr>
        <w:pStyle w:val="10"/>
        <w:shd w:val="clear" w:color="auto" w:fill="FFFFFF"/>
        <w:spacing w:before="0" w:beforeAutospacing="0" w:after="0" w:afterAutospacing="0" w:line="540" w:lineRule="exact"/>
        <w:jc w:val="center"/>
        <w:rPr>
          <w:rStyle w:val="15"/>
          <w:bCs w:val="0"/>
          <w:color w:val="000000"/>
          <w:sz w:val="40"/>
          <w:szCs w:val="40"/>
        </w:rPr>
      </w:pPr>
    </w:p>
    <w:p w14:paraId="540B9805">
      <w:pPr>
        <w:pStyle w:val="10"/>
        <w:shd w:val="clear" w:color="auto" w:fill="FFFFFF"/>
        <w:spacing w:before="0" w:beforeAutospacing="0" w:after="0" w:afterAutospacing="0" w:line="540" w:lineRule="exact"/>
        <w:jc w:val="center"/>
        <w:rPr>
          <w:rStyle w:val="15"/>
          <w:rFonts w:hint="eastAsia" w:eastAsia="宋体"/>
          <w:bCs w:val="0"/>
          <w:color w:val="000000"/>
          <w:sz w:val="28"/>
          <w:szCs w:val="28"/>
          <w:lang w:eastAsia="zh-CN"/>
        </w:rPr>
      </w:pPr>
      <w:r>
        <w:rPr>
          <w:rStyle w:val="15"/>
          <w:rFonts w:hint="eastAsia"/>
          <w:bCs w:val="0"/>
          <w:color w:val="000000"/>
          <w:sz w:val="40"/>
          <w:szCs w:val="40"/>
          <w:lang w:eastAsia="zh-CN"/>
        </w:rPr>
        <w:t>2026年中国南昌国际龙舟赛安保服务采购</w:t>
      </w:r>
    </w:p>
    <w:p w14:paraId="6061F6DE">
      <w:pPr>
        <w:pStyle w:val="10"/>
        <w:shd w:val="clear" w:color="auto" w:fill="FFFFFF"/>
        <w:spacing w:before="0" w:beforeAutospacing="0" w:after="0" w:afterAutospacing="0" w:line="540" w:lineRule="exact"/>
        <w:jc w:val="center"/>
        <w:rPr>
          <w:rStyle w:val="15"/>
          <w:b w:val="0"/>
          <w:color w:val="000000"/>
          <w:sz w:val="44"/>
          <w:szCs w:val="44"/>
        </w:rPr>
      </w:pPr>
    </w:p>
    <w:p w14:paraId="0568CF84">
      <w:pPr>
        <w:pStyle w:val="10"/>
        <w:snapToGrid w:val="0"/>
        <w:spacing w:before="0" w:beforeAutospacing="0" w:after="0" w:afterAutospacing="0" w:line="560" w:lineRule="exact"/>
        <w:ind w:firstLine="600" w:firstLineChars="200"/>
        <w:jc w:val="both"/>
        <w:rPr>
          <w:kern w:val="2"/>
          <w:sz w:val="30"/>
          <w:szCs w:val="30"/>
        </w:rPr>
      </w:pPr>
      <w:r>
        <w:rPr>
          <w:rFonts w:hint="eastAsia"/>
          <w:kern w:val="2"/>
          <w:sz w:val="30"/>
          <w:szCs w:val="30"/>
        </w:rPr>
        <w:t>江西合安项目管理有限公司受南昌市红谷滩文化旅游发展有限公司的委托，就</w:t>
      </w:r>
      <w:r>
        <w:rPr>
          <w:rFonts w:hint="eastAsia"/>
          <w:kern w:val="2"/>
          <w:sz w:val="30"/>
          <w:szCs w:val="30"/>
          <w:lang w:eastAsia="zh-CN"/>
        </w:rPr>
        <w:t>2026年中国南昌国际龙舟赛安保服务采购</w:t>
      </w:r>
      <w:r>
        <w:rPr>
          <w:rFonts w:hint="eastAsia"/>
          <w:kern w:val="2"/>
          <w:sz w:val="30"/>
          <w:szCs w:val="30"/>
        </w:rPr>
        <w:t>进行国内公开竞价，欢迎符合资格条件的单位参与竞价。</w:t>
      </w:r>
    </w:p>
    <w:p w14:paraId="30699241">
      <w:pPr>
        <w:pStyle w:val="10"/>
        <w:snapToGrid w:val="0"/>
        <w:spacing w:before="0" w:beforeAutospacing="0" w:after="0" w:afterAutospacing="0" w:line="560" w:lineRule="exact"/>
        <w:jc w:val="both"/>
        <w:rPr>
          <w:rFonts w:hint="eastAsia" w:eastAsia="宋体"/>
          <w:kern w:val="2"/>
          <w:sz w:val="30"/>
          <w:szCs w:val="30"/>
          <w:lang w:eastAsia="zh-CN"/>
        </w:rPr>
      </w:pPr>
      <w:r>
        <w:rPr>
          <w:rFonts w:hint="eastAsia"/>
          <w:b/>
          <w:bCs/>
          <w:kern w:val="2"/>
          <w:sz w:val="30"/>
          <w:szCs w:val="30"/>
        </w:rPr>
        <w:t>一、项目名称：</w:t>
      </w:r>
      <w:r>
        <w:rPr>
          <w:rFonts w:hint="eastAsia"/>
          <w:kern w:val="2"/>
          <w:sz w:val="30"/>
          <w:szCs w:val="30"/>
          <w:lang w:eastAsia="zh-CN"/>
        </w:rPr>
        <w:t>2026年中国南昌国际龙舟赛安保服务采购</w:t>
      </w:r>
    </w:p>
    <w:p w14:paraId="0ED83E8B">
      <w:pPr>
        <w:pStyle w:val="10"/>
        <w:snapToGrid w:val="0"/>
        <w:spacing w:before="0" w:beforeAutospacing="0" w:after="0" w:afterAutospacing="0" w:line="560" w:lineRule="exact"/>
        <w:jc w:val="both"/>
        <w:rPr>
          <w:kern w:val="2"/>
          <w:sz w:val="30"/>
          <w:szCs w:val="30"/>
        </w:rPr>
      </w:pPr>
      <w:r>
        <w:rPr>
          <w:rFonts w:hint="eastAsia"/>
          <w:b/>
          <w:bCs/>
          <w:kern w:val="2"/>
          <w:sz w:val="30"/>
          <w:szCs w:val="30"/>
        </w:rPr>
        <w:t>二、项目地点：</w:t>
      </w:r>
      <w:r>
        <w:rPr>
          <w:rFonts w:hint="eastAsia"/>
          <w:kern w:val="2"/>
          <w:sz w:val="30"/>
          <w:szCs w:val="30"/>
        </w:rPr>
        <w:t>红谷滩区</w:t>
      </w:r>
    </w:p>
    <w:p w14:paraId="4BA5165B">
      <w:pPr>
        <w:pStyle w:val="10"/>
        <w:snapToGrid w:val="0"/>
        <w:spacing w:before="0" w:beforeAutospacing="0" w:after="0" w:afterAutospacing="0" w:line="560" w:lineRule="exact"/>
        <w:jc w:val="both"/>
        <w:rPr>
          <w:b/>
          <w:bCs/>
          <w:kern w:val="2"/>
          <w:sz w:val="30"/>
          <w:szCs w:val="30"/>
        </w:rPr>
      </w:pPr>
      <w:r>
        <w:rPr>
          <w:rFonts w:hint="eastAsia"/>
          <w:b/>
          <w:bCs/>
          <w:kern w:val="2"/>
          <w:sz w:val="30"/>
          <w:szCs w:val="30"/>
        </w:rPr>
        <w:t>三、项目概况</w:t>
      </w:r>
    </w:p>
    <w:tbl>
      <w:tblPr>
        <w:tblStyle w:val="12"/>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1826"/>
        <w:gridCol w:w="2126"/>
        <w:gridCol w:w="2479"/>
      </w:tblGrid>
      <w:tr w14:paraId="5B70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8" w:type="dxa"/>
            <w:vAlign w:val="center"/>
          </w:tcPr>
          <w:p w14:paraId="2BD8CA35">
            <w:pPr>
              <w:widowControl/>
              <w:snapToGrid w:val="0"/>
              <w:spacing w:line="560" w:lineRule="exact"/>
              <w:jc w:val="center"/>
              <w:rPr>
                <w:rFonts w:ascii="宋体" w:hAnsi="宋体" w:cs="宋体"/>
                <w:color w:val="000000"/>
                <w:sz w:val="30"/>
                <w:szCs w:val="30"/>
                <w:lang w:val="zh-CN"/>
              </w:rPr>
            </w:pPr>
            <w:r>
              <w:rPr>
                <w:rFonts w:hint="eastAsia" w:ascii="宋体" w:hAnsi="宋体" w:cs="宋体"/>
                <w:color w:val="000000"/>
                <w:sz w:val="30"/>
                <w:szCs w:val="30"/>
                <w:lang w:val="zh-CN"/>
              </w:rPr>
              <w:t>项目名称</w:t>
            </w:r>
          </w:p>
        </w:tc>
        <w:tc>
          <w:tcPr>
            <w:tcW w:w="1826" w:type="dxa"/>
            <w:vAlign w:val="center"/>
          </w:tcPr>
          <w:p w14:paraId="10569B93">
            <w:pPr>
              <w:widowControl/>
              <w:snapToGrid w:val="0"/>
              <w:spacing w:line="560" w:lineRule="exact"/>
              <w:jc w:val="center"/>
              <w:rPr>
                <w:rFonts w:ascii="宋体" w:hAnsi="宋体" w:cs="宋体"/>
                <w:color w:val="000000"/>
                <w:sz w:val="30"/>
                <w:szCs w:val="30"/>
                <w:lang w:val="zh-CN"/>
              </w:rPr>
            </w:pPr>
            <w:r>
              <w:rPr>
                <w:rFonts w:hint="eastAsia" w:ascii="宋体" w:hAnsi="宋体" w:cs="宋体"/>
                <w:color w:val="000000"/>
                <w:sz w:val="30"/>
                <w:szCs w:val="30"/>
                <w:lang w:val="zh-CN"/>
              </w:rPr>
              <w:t>数量</w:t>
            </w:r>
          </w:p>
          <w:p w14:paraId="25EC7259">
            <w:pPr>
              <w:widowControl/>
              <w:snapToGrid w:val="0"/>
              <w:spacing w:line="560" w:lineRule="exact"/>
              <w:jc w:val="center"/>
              <w:rPr>
                <w:rFonts w:ascii="宋体" w:hAnsi="宋体" w:cs="宋体"/>
                <w:color w:val="000000"/>
                <w:sz w:val="30"/>
                <w:szCs w:val="30"/>
                <w:lang w:val="zh-CN"/>
              </w:rPr>
            </w:pPr>
            <w:r>
              <w:rPr>
                <w:rFonts w:hint="eastAsia" w:ascii="宋体" w:hAnsi="宋体" w:cs="宋体"/>
                <w:color w:val="000000"/>
                <w:sz w:val="30"/>
                <w:szCs w:val="30"/>
                <w:lang w:val="zh-CN"/>
              </w:rPr>
              <w:t>（单位）</w:t>
            </w:r>
          </w:p>
        </w:tc>
        <w:tc>
          <w:tcPr>
            <w:tcW w:w="2126" w:type="dxa"/>
            <w:vAlign w:val="center"/>
          </w:tcPr>
          <w:p w14:paraId="10423B9E">
            <w:pPr>
              <w:widowControl/>
              <w:snapToGrid w:val="0"/>
              <w:spacing w:line="560" w:lineRule="exact"/>
              <w:jc w:val="center"/>
              <w:rPr>
                <w:rFonts w:ascii="宋体" w:hAnsi="宋体" w:cs="宋体"/>
                <w:color w:val="000000"/>
                <w:sz w:val="30"/>
                <w:szCs w:val="30"/>
                <w:lang w:val="zh-CN"/>
              </w:rPr>
            </w:pPr>
            <w:r>
              <w:rPr>
                <w:rFonts w:hint="eastAsia" w:ascii="宋体" w:hAnsi="宋体" w:cs="宋体"/>
                <w:color w:val="000000"/>
                <w:sz w:val="30"/>
                <w:szCs w:val="30"/>
                <w:lang w:val="zh-CN"/>
              </w:rPr>
              <w:t>项目需求</w:t>
            </w:r>
          </w:p>
        </w:tc>
        <w:tc>
          <w:tcPr>
            <w:tcW w:w="2479" w:type="dxa"/>
            <w:vAlign w:val="center"/>
          </w:tcPr>
          <w:p w14:paraId="2F2BAB68">
            <w:pPr>
              <w:widowControl/>
              <w:snapToGrid w:val="0"/>
              <w:spacing w:line="560" w:lineRule="exact"/>
              <w:jc w:val="center"/>
              <w:rPr>
                <w:rFonts w:ascii="宋体" w:hAnsi="宋体" w:cs="宋体"/>
                <w:color w:val="000000"/>
                <w:sz w:val="30"/>
                <w:szCs w:val="30"/>
                <w:lang w:val="zh-CN"/>
              </w:rPr>
            </w:pPr>
            <w:r>
              <w:rPr>
                <w:rFonts w:hint="eastAsia" w:ascii="宋体" w:hAnsi="宋体" w:cs="宋体"/>
                <w:color w:val="000000"/>
                <w:sz w:val="30"/>
                <w:szCs w:val="30"/>
                <w:lang w:val="zh-CN"/>
              </w:rPr>
              <w:t>招标控制价</w:t>
            </w:r>
          </w:p>
        </w:tc>
      </w:tr>
      <w:tr w14:paraId="7BC0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158" w:type="dxa"/>
            <w:vAlign w:val="center"/>
          </w:tcPr>
          <w:p w14:paraId="4591057C">
            <w:pPr>
              <w:widowControl/>
              <w:snapToGrid w:val="0"/>
              <w:spacing w:line="560" w:lineRule="exact"/>
              <w:jc w:val="center"/>
              <w:rPr>
                <w:rFonts w:ascii="宋体" w:hAnsi="宋体" w:cs="宋体"/>
                <w:color w:val="000000"/>
                <w:sz w:val="30"/>
                <w:szCs w:val="30"/>
                <w:highlight w:val="none"/>
                <w:lang w:val="zh-CN"/>
              </w:rPr>
            </w:pPr>
            <w:r>
              <w:rPr>
                <w:rFonts w:hint="eastAsia" w:ascii="宋体" w:hAnsi="宋体" w:cs="宋体"/>
                <w:color w:val="000000"/>
                <w:sz w:val="30"/>
                <w:szCs w:val="30"/>
                <w:highlight w:val="none"/>
                <w:lang w:val="zh-CN"/>
              </w:rPr>
              <w:t>2026年中国南昌国际龙舟赛安保服务采购</w:t>
            </w:r>
          </w:p>
        </w:tc>
        <w:tc>
          <w:tcPr>
            <w:tcW w:w="1826" w:type="dxa"/>
            <w:vAlign w:val="center"/>
          </w:tcPr>
          <w:p w14:paraId="3C25A549">
            <w:pPr>
              <w:widowControl/>
              <w:snapToGrid w:val="0"/>
              <w:spacing w:line="560" w:lineRule="exact"/>
              <w:ind w:firstLine="600" w:firstLineChars="200"/>
              <w:rPr>
                <w:rFonts w:ascii="宋体" w:hAnsi="宋体" w:cs="宋体"/>
                <w:color w:val="000000"/>
                <w:sz w:val="30"/>
                <w:szCs w:val="30"/>
                <w:highlight w:val="none"/>
              </w:rPr>
            </w:pPr>
            <w:r>
              <w:rPr>
                <w:rFonts w:hint="eastAsia" w:ascii="宋体" w:hAnsi="宋体" w:cs="宋体"/>
                <w:color w:val="000000"/>
                <w:sz w:val="30"/>
                <w:szCs w:val="30"/>
                <w:highlight w:val="none"/>
                <w:lang w:val="zh-CN"/>
              </w:rPr>
              <w:t>1项</w:t>
            </w:r>
          </w:p>
        </w:tc>
        <w:tc>
          <w:tcPr>
            <w:tcW w:w="2126" w:type="dxa"/>
            <w:vAlign w:val="center"/>
          </w:tcPr>
          <w:p w14:paraId="7D21A779">
            <w:pPr>
              <w:widowControl/>
              <w:snapToGrid w:val="0"/>
              <w:spacing w:line="560" w:lineRule="exact"/>
              <w:jc w:val="center"/>
              <w:rPr>
                <w:rFonts w:ascii="宋体" w:hAnsi="宋体" w:cs="宋体"/>
                <w:color w:val="000000"/>
                <w:sz w:val="30"/>
                <w:szCs w:val="30"/>
                <w:highlight w:val="none"/>
                <w:lang w:val="zh-CN"/>
              </w:rPr>
            </w:pPr>
            <w:r>
              <w:rPr>
                <w:rFonts w:hint="eastAsia" w:ascii="宋体" w:hAnsi="宋体" w:cs="宋体"/>
                <w:color w:val="000000"/>
                <w:sz w:val="30"/>
                <w:szCs w:val="30"/>
                <w:highlight w:val="none"/>
                <w:lang w:val="zh-CN"/>
              </w:rPr>
              <w:t>详见“四 项目需求”</w:t>
            </w:r>
          </w:p>
        </w:tc>
        <w:tc>
          <w:tcPr>
            <w:tcW w:w="2479" w:type="dxa"/>
            <w:vAlign w:val="center"/>
          </w:tcPr>
          <w:p w14:paraId="659E8EA8">
            <w:pPr>
              <w:snapToGrid w:val="0"/>
              <w:spacing w:line="560" w:lineRule="exact"/>
              <w:jc w:val="center"/>
              <w:rPr>
                <w:rFonts w:ascii="宋体" w:hAnsi="宋体" w:cs="宋体"/>
                <w:color w:val="000000"/>
                <w:sz w:val="30"/>
                <w:szCs w:val="30"/>
                <w:highlight w:val="none"/>
              </w:rPr>
            </w:pPr>
            <w:r>
              <w:rPr>
                <w:rFonts w:hint="eastAsia" w:ascii="宋体" w:hAnsi="宋体" w:cs="宋体"/>
                <w:color w:val="000000"/>
                <w:sz w:val="30"/>
                <w:szCs w:val="30"/>
                <w:highlight w:val="none"/>
                <w:lang w:eastAsia="zh-CN"/>
              </w:rPr>
              <w:t>487200</w:t>
            </w:r>
            <w:r>
              <w:rPr>
                <w:rFonts w:hint="eastAsia" w:ascii="宋体" w:hAnsi="宋体" w:cs="宋体"/>
                <w:color w:val="000000"/>
                <w:sz w:val="30"/>
                <w:szCs w:val="30"/>
                <w:highlight w:val="none"/>
              </w:rPr>
              <w:t>.00元</w:t>
            </w:r>
          </w:p>
        </w:tc>
      </w:tr>
    </w:tbl>
    <w:p w14:paraId="1F735EE5">
      <w:pPr>
        <w:snapToGrid w:val="0"/>
        <w:spacing w:line="560" w:lineRule="exact"/>
        <w:rPr>
          <w:rFonts w:ascii="宋体" w:hAnsi="宋体" w:cs="宋体"/>
          <w:bCs/>
          <w:kern w:val="0"/>
          <w:sz w:val="30"/>
          <w:szCs w:val="30"/>
          <w:highlight w:val="none"/>
        </w:rPr>
      </w:pPr>
      <w:r>
        <w:rPr>
          <w:rFonts w:hint="eastAsia" w:ascii="宋体" w:hAnsi="宋体" w:cs="宋体"/>
          <w:b/>
          <w:sz w:val="30"/>
          <w:szCs w:val="30"/>
          <w:highlight w:val="none"/>
        </w:rPr>
        <w:t>四、项目需求</w:t>
      </w:r>
    </w:p>
    <w:p w14:paraId="033D1F09">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1、项目位置：南昌市红谷滩区；</w:t>
      </w:r>
    </w:p>
    <w:p w14:paraId="255EC704">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2、项目主要服务内容：负责</w:t>
      </w:r>
      <w:r>
        <w:rPr>
          <w:rFonts w:hint="eastAsia" w:ascii="仿宋" w:hAnsi="仿宋" w:eastAsia="仿宋"/>
          <w:bCs/>
          <w:kern w:val="0"/>
          <w:sz w:val="32"/>
          <w:szCs w:val="32"/>
          <w:lang w:eastAsia="zh-CN"/>
        </w:rPr>
        <w:t>2026年</w:t>
      </w:r>
      <w:r>
        <w:rPr>
          <w:rFonts w:hint="eastAsia" w:ascii="仿宋" w:hAnsi="仿宋" w:eastAsia="仿宋"/>
          <w:bCs/>
          <w:kern w:val="0"/>
          <w:sz w:val="32"/>
          <w:szCs w:val="32"/>
        </w:rPr>
        <w:t>中国南昌国际龙舟赛（</w:t>
      </w:r>
      <w:r>
        <w:rPr>
          <w:rFonts w:hint="eastAsia" w:ascii="仿宋" w:hAnsi="仿宋" w:eastAsia="仿宋"/>
          <w:bCs/>
          <w:kern w:val="0"/>
          <w:sz w:val="32"/>
          <w:szCs w:val="32"/>
          <w:lang w:eastAsia="zh-CN"/>
        </w:rPr>
        <w:t>2026年</w:t>
      </w:r>
      <w:r>
        <w:rPr>
          <w:rFonts w:hint="eastAsia" w:ascii="仿宋" w:hAnsi="仿宋" w:eastAsia="仿宋"/>
          <w:bCs/>
          <w:kern w:val="0"/>
          <w:sz w:val="32"/>
          <w:szCs w:val="32"/>
          <w:lang w:val="en-US" w:eastAsia="zh-CN"/>
        </w:rPr>
        <w:t>6</w:t>
      </w:r>
      <w:r>
        <w:rPr>
          <w:rFonts w:hint="eastAsia" w:ascii="仿宋" w:hAnsi="仿宋" w:eastAsia="仿宋"/>
          <w:bCs/>
          <w:kern w:val="0"/>
          <w:sz w:val="32"/>
          <w:szCs w:val="32"/>
        </w:rPr>
        <w:t>月</w:t>
      </w:r>
      <w:r>
        <w:rPr>
          <w:rFonts w:hint="eastAsia" w:ascii="仿宋" w:hAnsi="仿宋" w:eastAsia="仿宋"/>
          <w:bCs/>
          <w:kern w:val="0"/>
          <w:sz w:val="32"/>
          <w:szCs w:val="32"/>
          <w:lang w:val="en-US" w:eastAsia="zh-CN"/>
        </w:rPr>
        <w:t>1</w:t>
      </w:r>
      <w:r>
        <w:rPr>
          <w:rFonts w:hint="eastAsia" w:ascii="仿宋" w:hAnsi="仿宋" w:eastAsia="仿宋"/>
          <w:bCs/>
          <w:kern w:val="0"/>
          <w:sz w:val="32"/>
          <w:szCs w:val="32"/>
        </w:rPr>
        <w:t>3日至</w:t>
      </w:r>
      <w:r>
        <w:rPr>
          <w:rFonts w:hint="eastAsia" w:ascii="仿宋" w:hAnsi="仿宋" w:eastAsia="仿宋"/>
          <w:bCs/>
          <w:kern w:val="0"/>
          <w:sz w:val="32"/>
          <w:szCs w:val="32"/>
          <w:lang w:val="en-US" w:eastAsia="zh-CN"/>
        </w:rPr>
        <w:t>6</w:t>
      </w:r>
      <w:r>
        <w:rPr>
          <w:rFonts w:hint="eastAsia" w:ascii="仿宋" w:hAnsi="仿宋" w:eastAsia="仿宋"/>
          <w:bCs/>
          <w:kern w:val="0"/>
          <w:sz w:val="32"/>
          <w:szCs w:val="32"/>
        </w:rPr>
        <w:t>月</w:t>
      </w:r>
      <w:r>
        <w:rPr>
          <w:rFonts w:hint="eastAsia" w:ascii="仿宋" w:hAnsi="仿宋" w:eastAsia="仿宋"/>
          <w:bCs/>
          <w:kern w:val="0"/>
          <w:sz w:val="32"/>
          <w:szCs w:val="32"/>
          <w:lang w:val="en-US" w:eastAsia="zh-CN"/>
        </w:rPr>
        <w:t>1</w:t>
      </w:r>
      <w:r>
        <w:rPr>
          <w:rFonts w:hint="eastAsia" w:ascii="仿宋" w:hAnsi="仿宋" w:eastAsia="仿宋"/>
          <w:bCs/>
          <w:kern w:val="0"/>
          <w:sz w:val="32"/>
          <w:szCs w:val="32"/>
        </w:rPr>
        <w:t>4日）场地安全秩序维护工作等安保工作，具体包括观众秩序维护、观众安检、铁马围挡秩序维护、交通出入口秩序维护、道路交通秩序维护、现场巡逻、人员引导疏散、紧急事件处理等其他由招标人指定的安保秩序维护工作。</w:t>
      </w:r>
    </w:p>
    <w:p w14:paraId="59DF794E">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3、中标单位必须指派专人负责与公安、交警等部门对接，并负责提供符合规定的安保方案，负责与公安、交警部门实地勘探安保布置点位。中标单位必须提供保安人员工作所需要的标准工作服、对讲机、防爆器械、巡逻车、安保人员接驳车、肩灯、喊话器等应尽器械。</w:t>
      </w:r>
    </w:p>
    <w:p w14:paraId="5ED16930">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4、人员及器械要求：</w:t>
      </w:r>
    </w:p>
    <w:p w14:paraId="6E10CC4D">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①保安员要遵循《保安服务管理条例》、《大型群众性活动安全管理条例》等法律法规。</w:t>
      </w:r>
    </w:p>
    <w:p w14:paraId="3431D8B4">
      <w:pPr>
        <w:snapToGrid w:val="0"/>
        <w:spacing w:line="540" w:lineRule="exact"/>
        <w:ind w:right="80" w:firstLine="480" w:firstLineChars="150"/>
        <w:rPr>
          <w:rFonts w:hint="eastAsia" w:ascii="仿宋" w:hAnsi="仿宋" w:eastAsia="仿宋"/>
          <w:bCs/>
          <w:kern w:val="0"/>
          <w:sz w:val="32"/>
          <w:szCs w:val="32"/>
        </w:rPr>
      </w:pPr>
      <w:r>
        <w:rPr>
          <w:rFonts w:hint="eastAsia" w:ascii="仿宋" w:hAnsi="仿宋" w:eastAsia="仿宋"/>
          <w:bCs/>
          <w:kern w:val="0"/>
          <w:sz w:val="32"/>
          <w:szCs w:val="32"/>
        </w:rPr>
        <w:t>②保安员要具有 2 年以上保安服务经验，并且持证上岗或已参加保安资格考试，身高在 1.7 米以上，均为男性，不得聘用在校在读学生。中标单位确保招标单位需求的工作人员数量和质量和设施数量、质量；</w:t>
      </w:r>
    </w:p>
    <w:p w14:paraId="425451CE">
      <w:pPr>
        <w:snapToGrid w:val="0"/>
        <w:spacing w:line="540" w:lineRule="exact"/>
        <w:ind w:right="80" w:firstLine="480" w:firstLineChars="150"/>
        <w:rPr>
          <w:rFonts w:hint="eastAsia" w:ascii="仿宋" w:hAnsi="仿宋" w:eastAsia="仿宋"/>
          <w:bCs/>
          <w:kern w:val="0"/>
          <w:sz w:val="32"/>
          <w:szCs w:val="32"/>
        </w:rPr>
      </w:pPr>
      <w:r>
        <w:rPr>
          <w:rFonts w:hint="eastAsia" w:ascii="仿宋" w:hAnsi="仿宋" w:eastAsia="仿宋"/>
          <w:bCs/>
          <w:kern w:val="0"/>
          <w:sz w:val="32"/>
          <w:szCs w:val="32"/>
        </w:rPr>
        <w:t>③外请保安人数及工作时间详见招标控制价清单。</w:t>
      </w:r>
    </w:p>
    <w:p w14:paraId="559CA543">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④4台X光机、8台安检门、8个手持安检仪、24名安检员。使用时间</w:t>
      </w:r>
      <w:r>
        <w:rPr>
          <w:rFonts w:hint="eastAsia" w:ascii="仿宋" w:hAnsi="仿宋" w:eastAsia="仿宋"/>
          <w:bCs/>
          <w:kern w:val="0"/>
          <w:sz w:val="32"/>
          <w:szCs w:val="32"/>
          <w:lang w:eastAsia="zh-CN"/>
        </w:rPr>
        <w:t>2026年</w:t>
      </w:r>
      <w:r>
        <w:rPr>
          <w:rFonts w:hint="eastAsia" w:ascii="仿宋" w:hAnsi="仿宋" w:eastAsia="仿宋"/>
          <w:bCs/>
          <w:kern w:val="0"/>
          <w:sz w:val="32"/>
          <w:szCs w:val="32"/>
          <w:lang w:val="en-US" w:eastAsia="zh-CN"/>
        </w:rPr>
        <w:t>6</w:t>
      </w:r>
      <w:r>
        <w:rPr>
          <w:rFonts w:hint="eastAsia" w:ascii="仿宋" w:hAnsi="仿宋" w:eastAsia="仿宋"/>
          <w:bCs/>
          <w:kern w:val="0"/>
          <w:sz w:val="32"/>
          <w:szCs w:val="32"/>
        </w:rPr>
        <w:t>月</w:t>
      </w:r>
      <w:r>
        <w:rPr>
          <w:rFonts w:hint="eastAsia" w:ascii="仿宋" w:hAnsi="仿宋" w:eastAsia="仿宋"/>
          <w:bCs/>
          <w:kern w:val="0"/>
          <w:sz w:val="32"/>
          <w:szCs w:val="32"/>
          <w:lang w:val="en-US" w:eastAsia="zh-CN"/>
        </w:rPr>
        <w:t>1</w:t>
      </w:r>
      <w:r>
        <w:rPr>
          <w:rFonts w:hint="eastAsia" w:ascii="仿宋" w:hAnsi="仿宋" w:eastAsia="仿宋"/>
          <w:bCs/>
          <w:kern w:val="0"/>
          <w:sz w:val="32"/>
          <w:szCs w:val="32"/>
        </w:rPr>
        <w:t>3日至</w:t>
      </w:r>
      <w:r>
        <w:rPr>
          <w:rFonts w:hint="eastAsia" w:ascii="仿宋" w:hAnsi="仿宋" w:eastAsia="仿宋"/>
          <w:bCs/>
          <w:kern w:val="0"/>
          <w:sz w:val="32"/>
          <w:szCs w:val="32"/>
          <w:lang w:val="en-US" w:eastAsia="zh-CN"/>
        </w:rPr>
        <w:t>6</w:t>
      </w:r>
      <w:r>
        <w:rPr>
          <w:rFonts w:hint="eastAsia" w:ascii="仿宋" w:hAnsi="仿宋" w:eastAsia="仿宋"/>
          <w:bCs/>
          <w:kern w:val="0"/>
          <w:sz w:val="32"/>
          <w:szCs w:val="32"/>
        </w:rPr>
        <w:t>月</w:t>
      </w:r>
      <w:r>
        <w:rPr>
          <w:rFonts w:hint="eastAsia" w:ascii="仿宋" w:hAnsi="仿宋" w:eastAsia="仿宋"/>
          <w:bCs/>
          <w:kern w:val="0"/>
          <w:sz w:val="32"/>
          <w:szCs w:val="32"/>
          <w:lang w:val="en-US" w:eastAsia="zh-CN"/>
        </w:rPr>
        <w:t>1</w:t>
      </w:r>
      <w:r>
        <w:rPr>
          <w:rFonts w:hint="eastAsia" w:ascii="仿宋" w:hAnsi="仿宋" w:eastAsia="仿宋"/>
          <w:bCs/>
          <w:kern w:val="0"/>
          <w:sz w:val="32"/>
          <w:szCs w:val="32"/>
        </w:rPr>
        <w:t>4日。标准详见招标控制价清单。</w:t>
      </w:r>
    </w:p>
    <w:p w14:paraId="1668D683">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5、中标单位工作人员严格履行活动中保安服务职责和要求，服从招标单位统一管理与安排；</w:t>
      </w:r>
    </w:p>
    <w:p w14:paraId="50C8265D">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6、对于发生在执勤区域内的刑事案件、治安案件和治安灾害事故，中标单位应急处理时并告知招标单位，采取措施保护案发现场，依法妥善处理责任范围内的突发事件；</w:t>
      </w:r>
    </w:p>
    <w:p w14:paraId="5D2427E5">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7、中标单位对其提供的工作人员的行为标准负责，按照招标单位管理要求做好工作人员的组织和岗前培训；</w:t>
      </w:r>
    </w:p>
    <w:p w14:paraId="4DA5127F">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8、中标单位工作人员在工作期间发生任何安全事故均于中标单位自行承担，招标单位概不负责；</w:t>
      </w:r>
    </w:p>
    <w:p w14:paraId="3CC99FA3">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9、中标单位安排现场管理员对接现场工作，严格按照招标单位的工作要求执行；</w:t>
      </w:r>
    </w:p>
    <w:p w14:paraId="7F878828">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10、中标单位工作时间应遵守招标单位规定的时间要求，如有变更双方协商解决；</w:t>
      </w:r>
    </w:p>
    <w:p w14:paraId="09C2EB37">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11、如因强台风、洪水等自然灾害等特殊情况导致本项目推迟或做相关调整为不可抗力因素，招标方与成交供应商双方互不追究对方责任，成交供应商因充分考虑此风险。</w:t>
      </w:r>
    </w:p>
    <w:p w14:paraId="71DF4465">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12、费用结算方式:</w:t>
      </w:r>
    </w:p>
    <w:p w14:paraId="05478F98">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12.1活动结束后，招标单位按双方确认的活动实际使用人数进行费用结算；①中标单位必须提供安保人员签到表作为实际使用人数佐证材料，签到表内容含本人签字、身份证号、联系方式、签到时间等；②中标单位必须提供安保人员集合水印照片、安检设备操作水印作为实际使用人数及设备佐证材料，水印照片必须包含所有保安人数及安检设备数量。</w:t>
      </w:r>
    </w:p>
    <w:p w14:paraId="27EAD93B">
      <w:pPr>
        <w:snapToGrid w:val="0"/>
        <w:spacing w:line="540" w:lineRule="exact"/>
        <w:ind w:right="80" w:firstLine="480" w:firstLineChars="150"/>
        <w:rPr>
          <w:rFonts w:ascii="仿宋" w:hAnsi="仿宋" w:eastAsia="仿宋"/>
          <w:bCs/>
          <w:kern w:val="0"/>
          <w:sz w:val="32"/>
          <w:szCs w:val="32"/>
        </w:rPr>
      </w:pPr>
      <w:r>
        <w:rPr>
          <w:rFonts w:hint="eastAsia" w:ascii="仿宋" w:hAnsi="仿宋" w:eastAsia="仿宋"/>
          <w:bCs/>
          <w:kern w:val="0"/>
          <w:sz w:val="32"/>
          <w:szCs w:val="32"/>
        </w:rPr>
        <w:t>12.2、双方确认结算后，中标单位提供等额增值税专用发票，经招标单位验收合格后，15日内付清。</w:t>
      </w:r>
    </w:p>
    <w:p w14:paraId="1CDAA057">
      <w:pPr>
        <w:snapToGrid w:val="0"/>
        <w:spacing w:line="540" w:lineRule="exact"/>
        <w:ind w:right="80" w:firstLine="480" w:firstLineChars="150"/>
        <w:rPr>
          <w:rFonts w:hint="eastAsia" w:ascii="仿宋" w:hAnsi="仿宋" w:eastAsia="仿宋"/>
          <w:bCs/>
          <w:kern w:val="0"/>
          <w:sz w:val="32"/>
          <w:szCs w:val="32"/>
        </w:rPr>
      </w:pPr>
      <w:r>
        <w:rPr>
          <w:rFonts w:hint="eastAsia" w:ascii="仿宋" w:hAnsi="仿宋" w:eastAsia="仿宋"/>
          <w:bCs/>
          <w:kern w:val="0"/>
          <w:sz w:val="32"/>
          <w:szCs w:val="32"/>
        </w:rPr>
        <w:t>13、履约担保</w:t>
      </w:r>
    </w:p>
    <w:p w14:paraId="6615D14F">
      <w:pPr>
        <w:snapToGrid w:val="0"/>
        <w:spacing w:line="540" w:lineRule="exact"/>
        <w:ind w:right="80" w:firstLine="480" w:firstLineChars="150"/>
        <w:rPr>
          <w:rFonts w:hint="eastAsia" w:ascii="仿宋" w:hAnsi="仿宋" w:eastAsia="仿宋"/>
          <w:bCs/>
          <w:kern w:val="0"/>
          <w:sz w:val="32"/>
          <w:szCs w:val="32"/>
        </w:rPr>
      </w:pPr>
      <w:r>
        <w:rPr>
          <w:rFonts w:hint="eastAsia" w:ascii="仿宋" w:hAnsi="仿宋" w:eastAsia="仿宋"/>
          <w:bCs/>
          <w:kern w:val="0"/>
          <w:sz w:val="32"/>
          <w:szCs w:val="32"/>
        </w:rPr>
        <w:t xml:space="preserve">13.1、履约担保比例或金额: 签约合同金额的 </w:t>
      </w:r>
      <w:r>
        <w:rPr>
          <w:rFonts w:hint="eastAsia" w:ascii="仿宋" w:hAnsi="仿宋" w:eastAsia="仿宋"/>
          <w:bCs/>
          <w:kern w:val="0"/>
          <w:sz w:val="32"/>
          <w:szCs w:val="32"/>
          <w:lang w:val="en-US" w:eastAsia="zh-CN"/>
        </w:rPr>
        <w:t>10</w:t>
      </w:r>
      <w:r>
        <w:rPr>
          <w:rFonts w:hint="eastAsia" w:ascii="仿宋" w:hAnsi="仿宋" w:eastAsia="仿宋"/>
          <w:bCs/>
          <w:kern w:val="0"/>
          <w:sz w:val="32"/>
          <w:szCs w:val="32"/>
        </w:rPr>
        <w:t>%</w:t>
      </w:r>
    </w:p>
    <w:p w14:paraId="3A8B50B0">
      <w:pPr>
        <w:snapToGrid w:val="0"/>
        <w:spacing w:line="540" w:lineRule="exact"/>
        <w:ind w:right="80" w:firstLine="480" w:firstLineChars="150"/>
        <w:rPr>
          <w:rFonts w:hint="eastAsia" w:ascii="仿宋" w:hAnsi="仿宋" w:eastAsia="仿宋"/>
          <w:bCs/>
          <w:kern w:val="0"/>
          <w:sz w:val="32"/>
          <w:szCs w:val="32"/>
        </w:rPr>
      </w:pPr>
      <w:r>
        <w:rPr>
          <w:rFonts w:hint="eastAsia" w:ascii="仿宋" w:hAnsi="仿宋" w:eastAsia="仿宋"/>
          <w:bCs/>
          <w:kern w:val="0"/>
          <w:sz w:val="32"/>
          <w:szCs w:val="32"/>
        </w:rPr>
        <w:t>13.2、履约担保形式: 银行保函或履约保证金</w:t>
      </w:r>
    </w:p>
    <w:p w14:paraId="096C8454">
      <w:pPr>
        <w:snapToGrid w:val="0"/>
        <w:spacing w:line="540" w:lineRule="exact"/>
        <w:ind w:right="80" w:firstLine="480" w:firstLineChars="150"/>
        <w:rPr>
          <w:rFonts w:hint="eastAsia" w:ascii="仿宋" w:hAnsi="仿宋" w:eastAsia="仿宋"/>
          <w:bCs/>
          <w:kern w:val="0"/>
          <w:sz w:val="32"/>
          <w:szCs w:val="32"/>
        </w:rPr>
      </w:pPr>
      <w:r>
        <w:rPr>
          <w:rFonts w:hint="eastAsia" w:ascii="仿宋" w:hAnsi="仿宋" w:eastAsia="仿宋"/>
          <w:bCs/>
          <w:kern w:val="0"/>
          <w:sz w:val="32"/>
          <w:szCs w:val="32"/>
        </w:rPr>
        <w:t>13.3、履约担保提交时间:合同签订前</w:t>
      </w:r>
    </w:p>
    <w:p w14:paraId="6A872FF9">
      <w:pPr>
        <w:snapToGrid w:val="0"/>
        <w:spacing w:line="540" w:lineRule="exact"/>
        <w:ind w:right="80" w:firstLine="480" w:firstLineChars="150"/>
        <w:rPr>
          <w:rFonts w:hint="eastAsia" w:ascii="仿宋" w:hAnsi="仿宋" w:eastAsia="仿宋"/>
          <w:bCs/>
          <w:kern w:val="0"/>
          <w:sz w:val="32"/>
          <w:szCs w:val="32"/>
        </w:rPr>
      </w:pPr>
      <w:r>
        <w:rPr>
          <w:rFonts w:hint="eastAsia" w:ascii="仿宋" w:hAnsi="仿宋" w:eastAsia="仿宋"/>
          <w:bCs/>
          <w:kern w:val="0"/>
          <w:sz w:val="32"/>
          <w:szCs w:val="32"/>
        </w:rPr>
        <w:t>13.4、履约担保期限: 服务期满后 28 天内一直有效。</w:t>
      </w:r>
    </w:p>
    <w:p w14:paraId="79BEB923">
      <w:pPr>
        <w:snapToGrid w:val="0"/>
        <w:spacing w:line="540" w:lineRule="exact"/>
        <w:ind w:right="80" w:firstLine="480" w:firstLineChars="150"/>
        <w:rPr>
          <w:rFonts w:hint="eastAsia" w:ascii="仿宋" w:hAnsi="仿宋" w:eastAsia="仿宋"/>
          <w:bCs/>
          <w:kern w:val="0"/>
          <w:sz w:val="32"/>
          <w:szCs w:val="32"/>
        </w:rPr>
      </w:pPr>
      <w:r>
        <w:rPr>
          <w:rFonts w:hint="eastAsia" w:ascii="仿宋" w:hAnsi="仿宋" w:eastAsia="仿宋"/>
          <w:bCs/>
          <w:kern w:val="0"/>
          <w:sz w:val="32"/>
          <w:szCs w:val="32"/>
        </w:rPr>
        <w:t>13.5、其他要求: 中标单位开具银行保函的，根据签订合同的服务期限开具履约保函。缴纳履约保证金的，转入采购人指定的账户。</w:t>
      </w:r>
    </w:p>
    <w:p w14:paraId="539A4C2E">
      <w:pPr>
        <w:snapToGrid w:val="0"/>
        <w:spacing w:line="540" w:lineRule="exact"/>
        <w:ind w:right="80" w:firstLine="480" w:firstLineChars="150"/>
        <w:rPr>
          <w:rFonts w:hint="eastAsia" w:ascii="仿宋" w:hAnsi="仿宋" w:eastAsia="仿宋"/>
          <w:bCs/>
          <w:kern w:val="0"/>
          <w:sz w:val="32"/>
          <w:szCs w:val="32"/>
        </w:rPr>
      </w:pPr>
      <w:r>
        <w:rPr>
          <w:rFonts w:hint="eastAsia" w:ascii="仿宋" w:hAnsi="仿宋" w:eastAsia="仿宋"/>
          <w:bCs/>
          <w:kern w:val="0"/>
          <w:sz w:val="32"/>
          <w:szCs w:val="32"/>
        </w:rPr>
        <w:t>13.6、出具履约担保的银行级别: 中标单位工商注册地的支行及以上国有商业银行或股份制商业银行。</w:t>
      </w:r>
    </w:p>
    <w:p w14:paraId="49640181">
      <w:pPr>
        <w:snapToGrid w:val="0"/>
        <w:spacing w:line="540" w:lineRule="exact"/>
        <w:ind w:right="80" w:firstLine="480" w:firstLineChars="150"/>
        <w:rPr>
          <w:rFonts w:hint="eastAsia" w:ascii="仿宋" w:hAnsi="仿宋" w:eastAsia="仿宋"/>
          <w:bCs/>
          <w:kern w:val="0"/>
          <w:sz w:val="32"/>
          <w:szCs w:val="32"/>
        </w:rPr>
      </w:pPr>
      <w:r>
        <w:rPr>
          <w:rFonts w:hint="eastAsia" w:ascii="仿宋" w:hAnsi="仿宋" w:eastAsia="仿宋"/>
          <w:bCs/>
          <w:kern w:val="0"/>
          <w:sz w:val="32"/>
          <w:szCs w:val="32"/>
        </w:rPr>
        <w:t>13.7、若中标单位对项目进行转包、挂靠、分包的、考核不达标或发生工人上访讨薪等，采购人有权立即终止合同，中标单位无条件退场，相关损失由中标单位自行负责，同时采购人没收履约保证金或依据履约保函进行索赔。</w:t>
      </w:r>
    </w:p>
    <w:p w14:paraId="325D798F">
      <w:pPr>
        <w:snapToGrid w:val="0"/>
        <w:spacing w:line="540" w:lineRule="exact"/>
        <w:ind w:right="80" w:firstLine="480" w:firstLineChars="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14、其他要求（详见附件清单中要求的内容）</w:t>
      </w:r>
    </w:p>
    <w:p w14:paraId="43A33030">
      <w:pPr>
        <w:snapToGrid w:val="0"/>
        <w:spacing w:line="540" w:lineRule="exact"/>
        <w:ind w:right="80" w:firstLine="480" w:firstLineChars="15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15、若中标单位不能正常履约的将赔偿招标方合同金额30%的违约金。</w:t>
      </w:r>
    </w:p>
    <w:p w14:paraId="5349D4CF">
      <w:pPr>
        <w:snapToGrid w:val="0"/>
        <w:spacing w:line="540" w:lineRule="exact"/>
        <w:ind w:right="80" w:firstLine="480" w:firstLineChars="15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16、如中标单位因上岗保安人员无保安证被公安部门查处，招标人因此被公安部门处罚款的，招标人有权扣除乙方履约保证金，并在向乙方支付的服务款项内扣除等额公安部门罚款金额。</w:t>
      </w:r>
    </w:p>
    <w:p w14:paraId="7595E39A">
      <w:pPr>
        <w:spacing w:line="560" w:lineRule="exact"/>
        <w:rPr>
          <w:rFonts w:ascii="宋体" w:hAnsi="宋体" w:cs="宋体"/>
          <w:b/>
          <w:color w:val="000000"/>
          <w:sz w:val="30"/>
          <w:szCs w:val="30"/>
        </w:rPr>
      </w:pPr>
      <w:r>
        <w:rPr>
          <w:rFonts w:hint="eastAsia" w:ascii="宋体" w:hAnsi="宋体" w:cs="宋体"/>
          <w:b/>
          <w:color w:val="000000"/>
          <w:sz w:val="30"/>
          <w:szCs w:val="30"/>
        </w:rPr>
        <w:t>五、竞价保证金</w:t>
      </w:r>
    </w:p>
    <w:p w14:paraId="03BB8A0D">
      <w:pPr>
        <w:spacing w:line="560" w:lineRule="exact"/>
        <w:ind w:firstLine="600" w:firstLineChars="200"/>
        <w:rPr>
          <w:rFonts w:ascii="宋体" w:hAnsi="宋体" w:cs="宋体"/>
          <w:sz w:val="30"/>
          <w:szCs w:val="30"/>
        </w:rPr>
      </w:pPr>
      <w:r>
        <w:rPr>
          <w:rFonts w:hint="eastAsia" w:ascii="宋体" w:hAnsi="宋体" w:cs="宋体"/>
          <w:sz w:val="30"/>
          <w:szCs w:val="30"/>
        </w:rPr>
        <w:t>竞价单位需在竞价截止前缴纳</w:t>
      </w:r>
      <w:r>
        <w:rPr>
          <w:rFonts w:hint="eastAsia" w:ascii="宋体" w:hAnsi="宋体" w:cs="宋体"/>
          <w:b/>
          <w:bCs/>
          <w:sz w:val="30"/>
          <w:szCs w:val="30"/>
          <w:lang w:val="en-US" w:eastAsia="zh-CN"/>
        </w:rPr>
        <w:t>伍</w:t>
      </w:r>
      <w:r>
        <w:rPr>
          <w:rFonts w:hint="eastAsia" w:ascii="宋体" w:hAnsi="宋体" w:cs="宋体"/>
          <w:b/>
          <w:bCs/>
          <w:sz w:val="30"/>
          <w:szCs w:val="30"/>
          <w:lang w:eastAsia="zh-CN"/>
        </w:rPr>
        <w:t>仟</w:t>
      </w:r>
      <w:r>
        <w:rPr>
          <w:rFonts w:hint="eastAsia" w:ascii="宋体" w:hAnsi="宋体" w:cs="宋体"/>
          <w:b/>
          <w:bCs/>
          <w:sz w:val="30"/>
          <w:szCs w:val="30"/>
        </w:rPr>
        <w:t>元整（¥</w:t>
      </w:r>
      <w:r>
        <w:rPr>
          <w:rFonts w:hint="eastAsia" w:ascii="宋体" w:hAnsi="宋体" w:cs="宋体"/>
          <w:b/>
          <w:bCs/>
          <w:sz w:val="30"/>
          <w:szCs w:val="30"/>
          <w:lang w:val="en-US" w:eastAsia="zh-CN"/>
        </w:rPr>
        <w:t>5000</w:t>
      </w:r>
      <w:r>
        <w:rPr>
          <w:rFonts w:hint="eastAsia" w:ascii="宋体" w:hAnsi="宋体" w:cs="宋体"/>
          <w:b/>
          <w:bCs/>
          <w:sz w:val="30"/>
          <w:szCs w:val="30"/>
        </w:rPr>
        <w:t>元）</w:t>
      </w:r>
      <w:r>
        <w:rPr>
          <w:rFonts w:hint="eastAsia" w:ascii="宋体" w:hAnsi="宋体" w:cs="宋体"/>
          <w:sz w:val="30"/>
          <w:szCs w:val="30"/>
        </w:rPr>
        <w:t>竞价保证金，该项保证金需从竞价单位账户汇入（竞价截止时间前未汇入保证金的竞价单位视为报名不合格，取消竞价资格）。</w:t>
      </w:r>
    </w:p>
    <w:p w14:paraId="5C7D59C8">
      <w:pPr>
        <w:spacing w:line="560" w:lineRule="exact"/>
        <w:ind w:firstLine="600" w:firstLineChars="200"/>
        <w:rPr>
          <w:rFonts w:ascii="宋体" w:hAnsi="宋体" w:cs="宋体"/>
          <w:sz w:val="30"/>
          <w:szCs w:val="30"/>
        </w:rPr>
      </w:pPr>
      <w:r>
        <w:rPr>
          <w:rFonts w:hint="eastAsia" w:ascii="宋体" w:hAnsi="宋体" w:cs="宋体"/>
          <w:sz w:val="30"/>
          <w:szCs w:val="30"/>
        </w:rPr>
        <w:t>竞价保证金汇入账户：</w:t>
      </w:r>
    </w:p>
    <w:p w14:paraId="0BF7A22B">
      <w:pPr>
        <w:spacing w:line="560" w:lineRule="exact"/>
        <w:ind w:firstLine="600" w:firstLineChars="200"/>
        <w:rPr>
          <w:rFonts w:ascii="宋体" w:hAnsi="宋体" w:cs="宋体"/>
          <w:sz w:val="30"/>
          <w:szCs w:val="30"/>
        </w:rPr>
      </w:pPr>
      <w:r>
        <w:rPr>
          <w:rFonts w:hint="eastAsia" w:ascii="宋体" w:hAnsi="宋体" w:cs="宋体"/>
          <w:sz w:val="30"/>
          <w:szCs w:val="30"/>
        </w:rPr>
        <w:t>帐户名：江西合安项目管理有限公司</w:t>
      </w:r>
    </w:p>
    <w:p w14:paraId="7E9EF17A">
      <w:pPr>
        <w:spacing w:line="560" w:lineRule="exact"/>
        <w:ind w:firstLine="600" w:firstLineChars="200"/>
        <w:rPr>
          <w:rFonts w:ascii="宋体" w:hAnsi="宋体" w:cs="宋体"/>
          <w:sz w:val="30"/>
          <w:szCs w:val="30"/>
        </w:rPr>
      </w:pPr>
      <w:r>
        <w:rPr>
          <w:rFonts w:hint="eastAsia" w:ascii="宋体" w:hAnsi="宋体" w:cs="宋体"/>
          <w:sz w:val="30"/>
          <w:szCs w:val="30"/>
        </w:rPr>
        <w:t xml:space="preserve">帐  号：791910001210901  </w:t>
      </w:r>
    </w:p>
    <w:p w14:paraId="05B819BF">
      <w:pPr>
        <w:spacing w:line="560" w:lineRule="exact"/>
        <w:ind w:firstLine="600" w:firstLineChars="200"/>
        <w:rPr>
          <w:rFonts w:ascii="宋体" w:hAnsi="宋体" w:cs="宋体"/>
          <w:sz w:val="30"/>
          <w:szCs w:val="30"/>
        </w:rPr>
      </w:pPr>
      <w:r>
        <w:rPr>
          <w:rFonts w:hint="eastAsia" w:ascii="宋体" w:hAnsi="宋体" w:cs="宋体"/>
          <w:sz w:val="30"/>
          <w:szCs w:val="30"/>
        </w:rPr>
        <w:t>开户行：招商银行股份有限公司南昌云锦支行</w:t>
      </w:r>
    </w:p>
    <w:p w14:paraId="7930235B">
      <w:pPr>
        <w:pStyle w:val="10"/>
        <w:shd w:val="clear" w:color="auto" w:fill="FFFFFF"/>
        <w:spacing w:before="0" w:beforeAutospacing="0" w:after="0" w:afterAutospacing="0" w:line="560" w:lineRule="exact"/>
        <w:rPr>
          <w:color w:val="000000"/>
          <w:sz w:val="30"/>
          <w:szCs w:val="30"/>
        </w:rPr>
      </w:pPr>
      <w:r>
        <w:rPr>
          <w:rStyle w:val="15"/>
          <w:rFonts w:hint="eastAsia"/>
          <w:color w:val="000000"/>
          <w:sz w:val="30"/>
          <w:szCs w:val="30"/>
        </w:rPr>
        <w:t>六</w:t>
      </w:r>
      <w:r>
        <w:rPr>
          <w:rFonts w:hint="eastAsia"/>
          <w:color w:val="000000"/>
          <w:sz w:val="30"/>
          <w:szCs w:val="30"/>
        </w:rPr>
        <w:t>、</w:t>
      </w:r>
      <w:r>
        <w:rPr>
          <w:rStyle w:val="15"/>
          <w:rFonts w:hint="eastAsia"/>
          <w:color w:val="000000"/>
          <w:sz w:val="30"/>
          <w:szCs w:val="30"/>
        </w:rPr>
        <w:t>竞价方式</w:t>
      </w:r>
    </w:p>
    <w:p w14:paraId="1B8C9EFE">
      <w:pPr>
        <w:spacing w:line="560" w:lineRule="exact"/>
        <w:ind w:firstLine="600" w:firstLineChars="200"/>
        <w:rPr>
          <w:rFonts w:ascii="宋体" w:hAnsi="宋体" w:cs="宋体"/>
          <w:sz w:val="30"/>
          <w:szCs w:val="30"/>
        </w:rPr>
      </w:pPr>
      <w:r>
        <w:rPr>
          <w:rFonts w:hint="eastAsia" w:ascii="宋体" w:hAnsi="宋体" w:cs="宋体"/>
          <w:sz w:val="30"/>
          <w:szCs w:val="30"/>
        </w:rPr>
        <w:t>1、竞价当日时间，参与竞价单位需提供密封完好并加盖公章的竞价响应文件（一正二副）。</w:t>
      </w:r>
    </w:p>
    <w:p w14:paraId="47485D0F">
      <w:pPr>
        <w:spacing w:line="560" w:lineRule="exact"/>
        <w:ind w:firstLine="600" w:firstLineChars="200"/>
        <w:rPr>
          <w:rFonts w:ascii="宋体" w:hAnsi="宋体" w:cs="宋体"/>
          <w:color w:val="000000"/>
          <w:sz w:val="30"/>
          <w:szCs w:val="30"/>
        </w:rPr>
      </w:pPr>
      <w:r>
        <w:rPr>
          <w:rFonts w:hint="eastAsia" w:ascii="宋体" w:hAnsi="宋体" w:cs="宋体"/>
          <w:sz w:val="30"/>
          <w:szCs w:val="30"/>
        </w:rPr>
        <w:t>2、竞价截止时间，现场开启各单位的响应文件，符合资质要求且报价最低者中标，报价为一次性报价，不得更改。</w:t>
      </w:r>
      <w:r>
        <w:rPr>
          <w:rFonts w:hint="eastAsia" w:ascii="宋体" w:hAnsi="宋体" w:cs="宋体"/>
          <w:color w:val="000000"/>
          <w:sz w:val="30"/>
          <w:szCs w:val="30"/>
        </w:rPr>
        <w:t>  </w:t>
      </w:r>
    </w:p>
    <w:p w14:paraId="25C4801A">
      <w:pPr>
        <w:pStyle w:val="10"/>
        <w:shd w:val="clear" w:color="auto" w:fill="FFFFFF"/>
        <w:spacing w:before="0" w:beforeAutospacing="0" w:after="0" w:afterAutospacing="0" w:line="560" w:lineRule="exact"/>
        <w:rPr>
          <w:color w:val="000000"/>
          <w:sz w:val="30"/>
          <w:szCs w:val="30"/>
        </w:rPr>
      </w:pPr>
      <w:r>
        <w:rPr>
          <w:rStyle w:val="15"/>
          <w:rFonts w:hint="eastAsia"/>
          <w:color w:val="000000"/>
          <w:sz w:val="30"/>
          <w:szCs w:val="30"/>
        </w:rPr>
        <w:t>七、竞价人的资格要求</w:t>
      </w:r>
    </w:p>
    <w:p w14:paraId="54EB0DF9">
      <w:pPr>
        <w:spacing w:line="560" w:lineRule="exact"/>
        <w:ind w:firstLine="600" w:firstLineChars="200"/>
        <w:rPr>
          <w:rFonts w:ascii="宋体" w:hAnsi="宋体" w:cs="宋体"/>
          <w:sz w:val="30"/>
          <w:szCs w:val="30"/>
        </w:rPr>
      </w:pPr>
      <w:r>
        <w:rPr>
          <w:rFonts w:hint="eastAsia" w:ascii="宋体" w:hAnsi="宋体" w:cs="宋体"/>
          <w:sz w:val="30"/>
          <w:szCs w:val="30"/>
        </w:rPr>
        <w:t>1、必须满足《政府采购法》第二十二条第一款的规定；</w:t>
      </w:r>
    </w:p>
    <w:p w14:paraId="40044463">
      <w:pPr>
        <w:spacing w:line="560" w:lineRule="exact"/>
        <w:ind w:firstLine="600" w:firstLineChars="200"/>
        <w:rPr>
          <w:rFonts w:ascii="宋体" w:hAnsi="宋体" w:cs="宋体"/>
          <w:sz w:val="30"/>
          <w:szCs w:val="30"/>
        </w:rPr>
      </w:pPr>
      <w:r>
        <w:rPr>
          <w:rFonts w:hint="eastAsia" w:ascii="宋体" w:hAnsi="宋体" w:cs="宋体"/>
          <w:sz w:val="30"/>
          <w:szCs w:val="30"/>
        </w:rPr>
        <w:t>2、必须具备保安服务许可证；</w:t>
      </w:r>
    </w:p>
    <w:p w14:paraId="4BFC33D6">
      <w:pPr>
        <w:spacing w:line="560" w:lineRule="exact"/>
        <w:ind w:firstLine="600" w:firstLineChars="200"/>
        <w:rPr>
          <w:rFonts w:ascii="宋体" w:hAnsi="宋体" w:cs="宋体"/>
          <w:sz w:val="30"/>
          <w:szCs w:val="30"/>
        </w:rPr>
      </w:pPr>
      <w:r>
        <w:rPr>
          <w:rFonts w:hint="eastAsia" w:ascii="宋体" w:hAnsi="宋体" w:cs="宋体"/>
          <w:sz w:val="30"/>
          <w:szCs w:val="30"/>
        </w:rPr>
        <w:t>3、未被“信用中国”列入失信被执行人和重大税收违法案件当事人名单的、未被“中国政府采购网”网站列入政府采购严重违法失信行为记录名单（处罚期限尚未届满的）。</w:t>
      </w:r>
    </w:p>
    <w:p w14:paraId="458FE0A8">
      <w:pPr>
        <w:spacing w:line="560" w:lineRule="exact"/>
        <w:ind w:firstLine="600" w:firstLineChars="200"/>
        <w:rPr>
          <w:rFonts w:ascii="宋体" w:hAnsi="宋体" w:cs="宋体"/>
          <w:sz w:val="30"/>
          <w:szCs w:val="30"/>
        </w:rPr>
      </w:pPr>
      <w:r>
        <w:rPr>
          <w:rFonts w:hint="eastAsia" w:ascii="宋体" w:hAnsi="宋体" w:cs="宋体"/>
          <w:sz w:val="30"/>
          <w:szCs w:val="30"/>
        </w:rPr>
        <w:t>4、本项目不接受联合体参与竞价。</w:t>
      </w:r>
    </w:p>
    <w:p w14:paraId="7268B627">
      <w:pPr>
        <w:widowControl/>
        <w:snapToGrid w:val="0"/>
        <w:spacing w:line="560" w:lineRule="exact"/>
        <w:jc w:val="left"/>
        <w:rPr>
          <w:rFonts w:ascii="宋体" w:hAnsi="宋体" w:cs="宋体"/>
          <w:b/>
          <w:color w:val="000000"/>
          <w:sz w:val="30"/>
          <w:szCs w:val="30"/>
        </w:rPr>
      </w:pPr>
      <w:r>
        <w:rPr>
          <w:rFonts w:hint="eastAsia" w:ascii="宋体" w:hAnsi="宋体" w:cs="宋体"/>
          <w:b/>
          <w:color w:val="000000"/>
          <w:sz w:val="30"/>
          <w:szCs w:val="30"/>
        </w:rPr>
        <w:t>八、竞价文件获取</w:t>
      </w:r>
    </w:p>
    <w:p w14:paraId="081595A4">
      <w:pPr>
        <w:widowControl/>
        <w:snapToGrid w:val="0"/>
        <w:spacing w:line="560" w:lineRule="exact"/>
        <w:ind w:firstLine="600" w:firstLineChars="200"/>
        <w:jc w:val="left"/>
        <w:rPr>
          <w:rFonts w:ascii="宋体" w:hAnsi="宋体" w:cs="宋体"/>
          <w:bCs/>
          <w:color w:val="000000"/>
          <w:sz w:val="30"/>
          <w:szCs w:val="30"/>
        </w:rPr>
      </w:pPr>
      <w:r>
        <w:rPr>
          <w:rFonts w:hint="eastAsia" w:ascii="宋体" w:hAnsi="宋体" w:cs="宋体"/>
          <w:sz w:val="30"/>
          <w:szCs w:val="30"/>
        </w:rPr>
        <w:t>本项目竞价公告发布在中国招标投标公共服务平台（网址http://www.cebpubservice.com/）、南昌市红谷滩城市投资集团有限公司网站(网址：http://www.hgtct.com/Index.aspx)，有意向的竞价单位自行在南昌市红谷滩城市投资集团有限公司网站(网址：http://www.hgtct.com/Index.aspx)上下载竞价文件。</w:t>
      </w:r>
    </w:p>
    <w:p w14:paraId="6D9F4A1B">
      <w:pPr>
        <w:widowControl/>
        <w:snapToGrid w:val="0"/>
        <w:spacing w:line="560" w:lineRule="exact"/>
        <w:jc w:val="left"/>
        <w:rPr>
          <w:rFonts w:ascii="宋体" w:hAnsi="宋体" w:cs="宋体"/>
          <w:color w:val="000000"/>
          <w:sz w:val="30"/>
          <w:szCs w:val="30"/>
        </w:rPr>
      </w:pPr>
      <w:r>
        <w:rPr>
          <w:rStyle w:val="15"/>
          <w:rFonts w:hint="eastAsia" w:ascii="宋体" w:hAnsi="宋体" w:cs="宋体"/>
          <w:color w:val="000000"/>
          <w:sz w:val="30"/>
          <w:szCs w:val="30"/>
        </w:rPr>
        <w:t>九、递交竞价文件地点及开标时间</w:t>
      </w:r>
    </w:p>
    <w:p w14:paraId="7029A3DD">
      <w:pPr>
        <w:widowControl/>
        <w:snapToGrid w:val="0"/>
        <w:spacing w:line="560" w:lineRule="exact"/>
        <w:ind w:firstLine="600" w:firstLineChars="200"/>
        <w:jc w:val="left"/>
        <w:rPr>
          <w:rFonts w:ascii="宋体" w:hAnsi="宋体" w:cs="宋体"/>
          <w:sz w:val="30"/>
          <w:szCs w:val="30"/>
        </w:rPr>
      </w:pPr>
      <w:r>
        <w:rPr>
          <w:rFonts w:hint="eastAsia" w:ascii="宋体" w:hAnsi="宋体" w:cs="宋体"/>
          <w:sz w:val="30"/>
          <w:szCs w:val="30"/>
        </w:rPr>
        <w:t>1、竞价地点：南昌市红谷滩区凤凰中大道926号中洋大厦12楼1218 </w:t>
      </w:r>
    </w:p>
    <w:p w14:paraId="2728F7B6">
      <w:pPr>
        <w:widowControl/>
        <w:snapToGrid w:val="0"/>
        <w:spacing w:line="560" w:lineRule="exact"/>
        <w:ind w:firstLine="600" w:firstLineChars="200"/>
        <w:jc w:val="left"/>
        <w:rPr>
          <w:rFonts w:ascii="宋体" w:hAnsi="宋体" w:cs="宋体"/>
          <w:sz w:val="30"/>
          <w:szCs w:val="30"/>
        </w:rPr>
      </w:pPr>
      <w:r>
        <w:rPr>
          <w:rFonts w:hint="eastAsia" w:ascii="宋体" w:hAnsi="宋体" w:cs="宋体"/>
          <w:sz w:val="30"/>
          <w:szCs w:val="30"/>
        </w:rPr>
        <w:t>2、竞价时间</w:t>
      </w:r>
      <w:r>
        <w:rPr>
          <w:rFonts w:hint="eastAsia" w:ascii="宋体" w:hAnsi="宋体" w:cs="宋体"/>
          <w:color w:val="auto"/>
          <w:sz w:val="30"/>
          <w:szCs w:val="30"/>
        </w:rPr>
        <w:t>：</w:t>
      </w:r>
      <w:r>
        <w:rPr>
          <w:rFonts w:hint="eastAsia" w:ascii="宋体" w:hAnsi="宋体" w:cs="宋体"/>
          <w:color w:val="auto"/>
          <w:sz w:val="30"/>
          <w:szCs w:val="30"/>
          <w:lang w:eastAsia="zh-CN"/>
        </w:rPr>
        <w:t>2026年</w:t>
      </w:r>
      <w:r>
        <w:rPr>
          <w:rFonts w:hint="eastAsia" w:ascii="宋体" w:hAnsi="宋体" w:cs="宋体"/>
          <w:color w:val="auto"/>
          <w:sz w:val="30"/>
          <w:szCs w:val="30"/>
          <w:lang w:val="en-US" w:eastAsia="zh-CN"/>
        </w:rPr>
        <w:t>6</w:t>
      </w:r>
      <w:r>
        <w:rPr>
          <w:rFonts w:hint="eastAsia" w:ascii="宋体" w:hAnsi="宋体" w:cs="宋体"/>
          <w:color w:val="auto"/>
          <w:sz w:val="30"/>
          <w:szCs w:val="30"/>
        </w:rPr>
        <w:t>月</w:t>
      </w:r>
      <w:r>
        <w:rPr>
          <w:rFonts w:hint="eastAsia" w:ascii="宋体" w:hAnsi="宋体" w:cs="宋体"/>
          <w:color w:val="auto"/>
          <w:sz w:val="30"/>
          <w:szCs w:val="30"/>
          <w:lang w:val="en-US" w:eastAsia="zh-CN"/>
        </w:rPr>
        <w:t>9</w:t>
      </w:r>
      <w:r>
        <w:rPr>
          <w:rFonts w:hint="eastAsia" w:ascii="宋体" w:hAnsi="宋体" w:cs="宋体"/>
          <w:color w:val="auto"/>
          <w:sz w:val="30"/>
          <w:szCs w:val="30"/>
        </w:rPr>
        <w:t xml:space="preserve">日 </w:t>
      </w:r>
      <w:r>
        <w:rPr>
          <w:rFonts w:hint="eastAsia" w:ascii="宋体" w:hAnsi="宋体" w:cs="宋体"/>
          <w:color w:val="auto"/>
          <w:sz w:val="30"/>
          <w:szCs w:val="30"/>
          <w:lang w:val="en-US" w:eastAsia="zh-CN"/>
        </w:rPr>
        <w:t>上</w:t>
      </w:r>
      <w:r>
        <w:rPr>
          <w:rFonts w:hint="eastAsia" w:ascii="宋体" w:hAnsi="宋体" w:cs="宋体"/>
          <w:color w:val="auto"/>
          <w:sz w:val="30"/>
          <w:szCs w:val="30"/>
        </w:rPr>
        <w:t>午1</w:t>
      </w:r>
      <w:r>
        <w:rPr>
          <w:rFonts w:hint="eastAsia" w:ascii="宋体" w:hAnsi="宋体" w:cs="宋体"/>
          <w:color w:val="auto"/>
          <w:sz w:val="30"/>
          <w:szCs w:val="30"/>
          <w:lang w:val="en-US" w:eastAsia="zh-CN"/>
        </w:rPr>
        <w:t>0</w:t>
      </w:r>
      <w:r>
        <w:rPr>
          <w:rFonts w:hint="eastAsia" w:ascii="宋体" w:hAnsi="宋体" w:cs="宋体"/>
          <w:color w:val="auto"/>
          <w:sz w:val="30"/>
          <w:szCs w:val="30"/>
        </w:rPr>
        <w:t>:</w:t>
      </w:r>
      <w:r>
        <w:rPr>
          <w:rFonts w:hint="eastAsia" w:ascii="宋体" w:hAnsi="宋体" w:cs="宋体"/>
          <w:color w:val="auto"/>
          <w:sz w:val="30"/>
          <w:szCs w:val="30"/>
          <w:lang w:val="en-US" w:eastAsia="zh-CN"/>
        </w:rPr>
        <w:t>0</w:t>
      </w:r>
      <w:r>
        <w:rPr>
          <w:rFonts w:hint="eastAsia" w:ascii="宋体" w:hAnsi="宋体" w:cs="宋体"/>
          <w:color w:val="auto"/>
          <w:sz w:val="30"/>
          <w:szCs w:val="30"/>
        </w:rPr>
        <w:t>0（北京时间）</w:t>
      </w:r>
    </w:p>
    <w:p w14:paraId="650B0566">
      <w:pPr>
        <w:pStyle w:val="10"/>
        <w:shd w:val="clear" w:color="auto" w:fill="FFFFFF"/>
        <w:spacing w:before="0" w:beforeAutospacing="0" w:after="0" w:afterAutospacing="0" w:line="560" w:lineRule="exact"/>
        <w:rPr>
          <w:color w:val="000000"/>
          <w:sz w:val="30"/>
          <w:szCs w:val="30"/>
        </w:rPr>
      </w:pPr>
      <w:r>
        <w:rPr>
          <w:rStyle w:val="15"/>
          <w:rFonts w:hint="eastAsia"/>
          <w:color w:val="000000"/>
          <w:sz w:val="30"/>
          <w:szCs w:val="30"/>
        </w:rPr>
        <w:t>十、联系方式</w:t>
      </w:r>
    </w:p>
    <w:p w14:paraId="22B85815">
      <w:pPr>
        <w:widowControl/>
        <w:snapToGrid w:val="0"/>
        <w:spacing w:line="560" w:lineRule="exact"/>
        <w:ind w:firstLine="600" w:firstLineChars="200"/>
        <w:jc w:val="left"/>
        <w:rPr>
          <w:rFonts w:ascii="宋体" w:hAnsi="宋体" w:cs="宋体"/>
          <w:sz w:val="30"/>
          <w:szCs w:val="30"/>
        </w:rPr>
      </w:pPr>
      <w:r>
        <w:rPr>
          <w:rFonts w:hint="eastAsia" w:ascii="宋体" w:hAnsi="宋体" w:cs="宋体"/>
          <w:sz w:val="30"/>
          <w:szCs w:val="30"/>
        </w:rPr>
        <w:t>招标人：南昌市红谷滩文化旅游发展有限公司</w:t>
      </w:r>
      <w:bookmarkStart w:id="2" w:name="_GoBack"/>
      <w:bookmarkEnd w:id="2"/>
    </w:p>
    <w:p w14:paraId="66FF185C">
      <w:pPr>
        <w:widowControl/>
        <w:snapToGrid w:val="0"/>
        <w:spacing w:line="560" w:lineRule="exact"/>
        <w:ind w:firstLine="600" w:firstLineChars="200"/>
        <w:jc w:val="left"/>
        <w:rPr>
          <w:rFonts w:ascii="宋体" w:hAnsi="宋体" w:cs="宋体"/>
          <w:sz w:val="30"/>
          <w:szCs w:val="30"/>
        </w:rPr>
      </w:pPr>
      <w:r>
        <w:rPr>
          <w:rFonts w:hint="eastAsia" w:ascii="宋体" w:hAnsi="宋体" w:cs="宋体"/>
          <w:sz w:val="30"/>
          <w:szCs w:val="30"/>
        </w:rPr>
        <w:t>招标人地址：南昌市红谷滩区九龙湖公园</w:t>
      </w:r>
    </w:p>
    <w:p w14:paraId="0F27617D">
      <w:pPr>
        <w:widowControl/>
        <w:snapToGrid w:val="0"/>
        <w:spacing w:line="560" w:lineRule="exact"/>
        <w:ind w:firstLine="600" w:firstLineChars="200"/>
        <w:jc w:val="left"/>
        <w:rPr>
          <w:rFonts w:ascii="宋体" w:hAnsi="宋体" w:cs="宋体"/>
          <w:sz w:val="30"/>
          <w:szCs w:val="30"/>
        </w:rPr>
      </w:pPr>
      <w:r>
        <w:rPr>
          <w:rFonts w:hint="eastAsia" w:ascii="宋体" w:hAnsi="宋体" w:cs="宋体"/>
          <w:sz w:val="30"/>
          <w:szCs w:val="30"/>
        </w:rPr>
        <w:t>招标代理机构名称：江西合安项目管理有限公司</w:t>
      </w:r>
    </w:p>
    <w:p w14:paraId="73D92ACA">
      <w:pPr>
        <w:widowControl/>
        <w:snapToGrid w:val="0"/>
        <w:spacing w:line="560" w:lineRule="exact"/>
        <w:ind w:left="2096" w:leftChars="284" w:hanging="1500" w:hangingChars="500"/>
        <w:jc w:val="left"/>
        <w:rPr>
          <w:rFonts w:ascii="宋体" w:hAnsi="宋体" w:cs="宋体"/>
          <w:sz w:val="30"/>
          <w:szCs w:val="30"/>
        </w:rPr>
      </w:pPr>
      <w:r>
        <w:rPr>
          <w:rFonts w:hint="eastAsia" w:ascii="宋体" w:hAnsi="宋体" w:cs="宋体"/>
          <w:sz w:val="30"/>
          <w:szCs w:val="30"/>
        </w:rPr>
        <w:t>详细地址：江西省南昌市青云谱区迎宾北大道5号五度智慧广场写字楼20楼2005室</w:t>
      </w:r>
    </w:p>
    <w:p w14:paraId="27CEEC55">
      <w:pPr>
        <w:widowControl/>
        <w:snapToGrid w:val="0"/>
        <w:spacing w:line="560" w:lineRule="exact"/>
        <w:ind w:firstLine="600" w:firstLineChars="200"/>
        <w:jc w:val="left"/>
        <w:rPr>
          <w:rFonts w:ascii="宋体" w:hAnsi="宋体" w:cs="宋体"/>
          <w:sz w:val="30"/>
          <w:szCs w:val="30"/>
        </w:rPr>
      </w:pPr>
      <w:r>
        <w:rPr>
          <w:rFonts w:hint="eastAsia" w:ascii="宋体" w:hAnsi="宋体" w:cs="宋体"/>
          <w:sz w:val="30"/>
          <w:szCs w:val="30"/>
        </w:rPr>
        <w:t xml:space="preserve">联 系 人：邓工    电话：13870677558        </w:t>
      </w:r>
    </w:p>
    <w:p w14:paraId="22A96DE4">
      <w:pPr>
        <w:widowControl/>
        <w:snapToGrid w:val="0"/>
        <w:spacing w:line="560" w:lineRule="exact"/>
        <w:ind w:firstLine="600" w:firstLineChars="200"/>
        <w:jc w:val="left"/>
        <w:rPr>
          <w:rFonts w:ascii="宋体" w:hAnsi="宋体" w:cs="宋体"/>
          <w:sz w:val="30"/>
          <w:szCs w:val="30"/>
        </w:rPr>
        <w:sectPr>
          <w:footerReference r:id="rId3" w:type="default"/>
          <w:pgSz w:w="11906" w:h="16838"/>
          <w:pgMar w:top="1440" w:right="1080" w:bottom="1440" w:left="1080" w:header="851" w:footer="992" w:gutter="0"/>
          <w:cols w:space="425" w:num="1"/>
          <w:docGrid w:type="lines" w:linePitch="312" w:charSpace="0"/>
        </w:sectPr>
      </w:pPr>
      <w:r>
        <w:rPr>
          <w:rFonts w:hint="eastAsia" w:ascii="宋体" w:hAnsi="宋体" w:cs="宋体"/>
          <w:sz w:val="30"/>
          <w:szCs w:val="30"/>
        </w:rPr>
        <w:t>邮    箱：</w:t>
      </w:r>
      <w:r>
        <w:fldChar w:fldCharType="begin"/>
      </w:r>
      <w:r>
        <w:instrText xml:space="preserve"> HYPERLINK "mailto:jxfmf2022@163.com" </w:instrText>
      </w:r>
      <w:r>
        <w:fldChar w:fldCharType="separate"/>
      </w:r>
      <w:r>
        <w:rPr>
          <w:rFonts w:hint="eastAsia" w:ascii="宋体" w:hAnsi="宋体" w:cs="宋体"/>
          <w:sz w:val="30"/>
          <w:szCs w:val="30"/>
        </w:rPr>
        <w:t>2809681280@qq.com</w:t>
      </w:r>
      <w:r>
        <w:rPr>
          <w:rFonts w:hint="eastAsia" w:ascii="宋体" w:hAnsi="宋体" w:cs="宋体"/>
          <w:sz w:val="30"/>
          <w:szCs w:val="30"/>
        </w:rPr>
        <w:fldChar w:fldCharType="end"/>
      </w:r>
    </w:p>
    <w:p w14:paraId="657402ED">
      <w:pPr>
        <w:pStyle w:val="4"/>
      </w:pPr>
    </w:p>
    <w:p w14:paraId="23E6D2D0">
      <w:pPr>
        <w:rPr>
          <w:rFonts w:ascii="宋体" w:hAnsi="宋体" w:cs="宋体"/>
          <w:b/>
          <w:bCs/>
          <w:snapToGrid w:val="0"/>
          <w:kern w:val="0"/>
          <w:sz w:val="86"/>
          <w:szCs w:val="86"/>
        </w:rPr>
      </w:pPr>
    </w:p>
    <w:p w14:paraId="0F56452C">
      <w:pPr>
        <w:spacing w:line="1000" w:lineRule="exact"/>
        <w:jc w:val="center"/>
        <w:rPr>
          <w:rFonts w:ascii="宋体" w:hAnsi="宋体" w:cs="宋体"/>
          <w:b/>
          <w:bCs/>
          <w:snapToGrid w:val="0"/>
          <w:kern w:val="0"/>
          <w:sz w:val="86"/>
          <w:szCs w:val="86"/>
        </w:rPr>
      </w:pPr>
    </w:p>
    <w:p w14:paraId="566E3311">
      <w:pPr>
        <w:spacing w:line="1000" w:lineRule="exact"/>
        <w:jc w:val="center"/>
        <w:rPr>
          <w:rFonts w:ascii="宋体" w:hAnsi="宋体" w:cs="宋体"/>
          <w:b/>
          <w:bCs/>
          <w:snapToGrid w:val="0"/>
          <w:kern w:val="0"/>
          <w:sz w:val="86"/>
          <w:szCs w:val="86"/>
        </w:rPr>
      </w:pPr>
      <w:r>
        <w:rPr>
          <w:rFonts w:hint="eastAsia" w:ascii="宋体" w:hAnsi="宋体" w:cs="宋体"/>
          <w:b/>
          <w:bCs/>
          <w:snapToGrid w:val="0"/>
          <w:spacing w:val="3"/>
          <w:kern w:val="0"/>
          <w:sz w:val="86"/>
          <w:szCs w:val="86"/>
          <w:fitText w:val="5194" w:id="1616252278"/>
        </w:rPr>
        <w:t>竞价响应文</w:t>
      </w:r>
      <w:r>
        <w:rPr>
          <w:rFonts w:hint="eastAsia" w:ascii="宋体" w:hAnsi="宋体" w:cs="宋体"/>
          <w:b/>
          <w:bCs/>
          <w:snapToGrid w:val="0"/>
          <w:spacing w:val="2"/>
          <w:kern w:val="0"/>
          <w:sz w:val="86"/>
          <w:szCs w:val="86"/>
          <w:fitText w:val="5194" w:id="1616252278"/>
        </w:rPr>
        <w:t>件</w:t>
      </w:r>
    </w:p>
    <w:p w14:paraId="25269C15">
      <w:pPr>
        <w:spacing w:line="1000" w:lineRule="exact"/>
        <w:jc w:val="center"/>
        <w:rPr>
          <w:rFonts w:ascii="宋体" w:hAnsi="宋体" w:cs="宋体"/>
          <w:b/>
          <w:bCs/>
          <w:snapToGrid w:val="0"/>
          <w:spacing w:val="243"/>
          <w:kern w:val="0"/>
          <w:sz w:val="86"/>
          <w:szCs w:val="86"/>
        </w:rPr>
      </w:pPr>
    </w:p>
    <w:p w14:paraId="354E40B9">
      <w:pPr>
        <w:spacing w:line="1000" w:lineRule="exact"/>
        <w:jc w:val="center"/>
        <w:rPr>
          <w:rFonts w:ascii="宋体" w:hAnsi="宋体" w:cs="宋体"/>
          <w:b/>
          <w:bCs/>
          <w:snapToGrid w:val="0"/>
          <w:kern w:val="0"/>
          <w:sz w:val="86"/>
          <w:szCs w:val="86"/>
        </w:rPr>
      </w:pPr>
    </w:p>
    <w:p w14:paraId="5DE9E045">
      <w:pPr>
        <w:spacing w:afterLines="50" w:line="1000" w:lineRule="exact"/>
        <w:ind w:firstLine="1606" w:firstLineChars="500"/>
        <w:jc w:val="left"/>
        <w:rPr>
          <w:rFonts w:ascii="宋体" w:hAnsi="宋体" w:cs="宋体"/>
          <w:b/>
          <w:sz w:val="32"/>
          <w:u w:val="single"/>
        </w:rPr>
      </w:pPr>
      <w:r>
        <w:rPr>
          <w:rFonts w:hint="eastAsia" w:ascii="宋体" w:hAnsi="宋体" w:cs="宋体"/>
          <w:b/>
          <w:sz w:val="32"/>
          <w:szCs w:val="21"/>
        </w:rPr>
        <w:t>项目名称：</w:t>
      </w:r>
    </w:p>
    <w:p w14:paraId="41958C36">
      <w:pPr>
        <w:spacing w:afterLines="50" w:line="1000" w:lineRule="exact"/>
        <w:jc w:val="center"/>
        <w:rPr>
          <w:rFonts w:ascii="宋体" w:hAnsi="宋体" w:cs="宋体"/>
          <w:b/>
          <w:sz w:val="44"/>
          <w:szCs w:val="44"/>
        </w:rPr>
      </w:pPr>
    </w:p>
    <w:p w14:paraId="3D73DC34">
      <w:pPr>
        <w:spacing w:afterLines="50"/>
        <w:ind w:firstLine="2088" w:firstLineChars="650"/>
        <w:rPr>
          <w:rFonts w:ascii="宋体" w:hAnsi="宋体" w:cs="宋体"/>
          <w:b/>
          <w:sz w:val="32"/>
          <w:szCs w:val="21"/>
        </w:rPr>
      </w:pPr>
    </w:p>
    <w:p w14:paraId="7B08F3A0">
      <w:pPr>
        <w:spacing w:afterLines="50"/>
        <w:rPr>
          <w:rFonts w:ascii="宋体" w:hAnsi="宋体" w:cs="宋体"/>
          <w:b/>
          <w:sz w:val="32"/>
          <w:szCs w:val="21"/>
        </w:rPr>
      </w:pPr>
    </w:p>
    <w:p w14:paraId="1C38F3E3">
      <w:pPr>
        <w:spacing w:afterLines="50"/>
        <w:rPr>
          <w:rFonts w:ascii="宋体" w:hAnsi="宋体" w:cs="宋体"/>
          <w:b/>
          <w:sz w:val="32"/>
          <w:szCs w:val="21"/>
        </w:rPr>
      </w:pPr>
    </w:p>
    <w:p w14:paraId="24AF39CD">
      <w:pPr>
        <w:spacing w:afterLines="50"/>
        <w:jc w:val="center"/>
        <w:rPr>
          <w:rFonts w:ascii="宋体" w:hAnsi="宋体" w:cs="宋体"/>
          <w:b/>
          <w:sz w:val="32"/>
        </w:rPr>
      </w:pPr>
      <w:r>
        <w:rPr>
          <w:rFonts w:hint="eastAsia" w:ascii="宋体" w:hAnsi="宋体" w:cs="宋体"/>
          <w:b/>
          <w:sz w:val="32"/>
          <w:szCs w:val="21"/>
        </w:rPr>
        <w:t>竞价响应单位：</w:t>
      </w:r>
      <w:r>
        <w:rPr>
          <w:rFonts w:hint="eastAsia" w:ascii="宋体" w:hAnsi="宋体" w:cs="宋体"/>
          <w:b/>
          <w:sz w:val="32"/>
        </w:rPr>
        <w:t>（公章）</w:t>
      </w:r>
    </w:p>
    <w:p w14:paraId="6F6DD202">
      <w:pPr>
        <w:spacing w:afterLines="50"/>
        <w:ind w:firstLine="2088" w:firstLineChars="650"/>
        <w:jc w:val="center"/>
        <w:rPr>
          <w:rFonts w:ascii="宋体" w:hAnsi="宋体" w:cs="宋体"/>
          <w:b/>
          <w:sz w:val="32"/>
        </w:rPr>
      </w:pPr>
    </w:p>
    <w:p w14:paraId="769BF5AA">
      <w:pPr>
        <w:spacing w:afterLines="50"/>
        <w:jc w:val="center"/>
        <w:rPr>
          <w:rFonts w:ascii="宋体" w:hAnsi="宋体" w:cs="宋体"/>
          <w:b/>
          <w:sz w:val="32"/>
        </w:rPr>
      </w:pPr>
      <w:r>
        <w:rPr>
          <w:rFonts w:hint="eastAsia" w:ascii="宋体" w:hAnsi="宋体" w:cs="宋体"/>
          <w:b/>
          <w:sz w:val="32"/>
        </w:rPr>
        <w:t>日  期：</w:t>
      </w:r>
    </w:p>
    <w:p w14:paraId="22BCF057">
      <w:pPr>
        <w:spacing w:afterLines="50"/>
        <w:ind w:firstLine="2088" w:firstLineChars="650"/>
        <w:rPr>
          <w:rFonts w:ascii="宋体" w:hAnsi="宋体" w:cs="宋体"/>
          <w:b/>
          <w:sz w:val="32"/>
          <w:szCs w:val="21"/>
        </w:rPr>
      </w:pPr>
    </w:p>
    <w:p w14:paraId="669F03AB">
      <w:pPr>
        <w:pStyle w:val="2"/>
        <w:tabs>
          <w:tab w:val="left" w:pos="1080"/>
          <w:tab w:val="left" w:pos="4057"/>
        </w:tabs>
        <w:snapToGrid w:val="0"/>
        <w:spacing w:line="240" w:lineRule="auto"/>
        <w:ind w:left="720" w:hanging="720"/>
        <w:rPr>
          <w:rFonts w:hAnsi="宋体" w:cs="宋体"/>
          <w:sz w:val="30"/>
          <w:szCs w:val="30"/>
        </w:rPr>
      </w:pPr>
      <w:bookmarkStart w:id="0" w:name="_Toc413846047"/>
      <w:bookmarkStart w:id="1" w:name="_Toc74843084"/>
      <w:r>
        <w:rPr>
          <w:rFonts w:hAnsi="宋体" w:cs="宋体"/>
          <w:sz w:val="30"/>
          <w:szCs w:val="30"/>
        </w:rPr>
        <w:t>一、</w:t>
      </w:r>
      <w:r>
        <w:rPr>
          <w:rFonts w:hint="eastAsia" w:hAnsi="宋体" w:cs="宋体"/>
          <w:sz w:val="30"/>
          <w:szCs w:val="30"/>
        </w:rPr>
        <w:t>法定代表人授权委托书</w:t>
      </w:r>
      <w:bookmarkEnd w:id="0"/>
      <w:bookmarkEnd w:id="1"/>
    </w:p>
    <w:p w14:paraId="1A2BF9E3">
      <w:pPr>
        <w:snapToGrid w:val="0"/>
        <w:spacing w:line="360" w:lineRule="auto"/>
        <w:rPr>
          <w:rFonts w:ascii="宋体" w:hAnsi="宋体" w:cs="宋体"/>
          <w:sz w:val="28"/>
          <w:szCs w:val="28"/>
        </w:rPr>
      </w:pPr>
    </w:p>
    <w:p w14:paraId="538697E4">
      <w:pPr>
        <w:snapToGrid w:val="0"/>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南昌市红谷滩文化旅游发展有限公司</w:t>
      </w:r>
    </w:p>
    <w:p w14:paraId="27D9D6C6">
      <w:pPr>
        <w:spacing w:line="360" w:lineRule="auto"/>
        <w:ind w:firstLine="560" w:firstLineChars="200"/>
        <w:rPr>
          <w:rFonts w:ascii="宋体" w:hAnsi="宋体" w:cs="宋体"/>
          <w:sz w:val="28"/>
          <w:szCs w:val="28"/>
        </w:rPr>
      </w:pPr>
      <w:r>
        <w:rPr>
          <w:rFonts w:hint="eastAsia" w:ascii="宋体" w:hAnsi="宋体" w:cs="宋体"/>
          <w:sz w:val="28"/>
          <w:szCs w:val="28"/>
          <w:u w:val="single"/>
        </w:rPr>
        <w:t xml:space="preserve">         （竞价人全称）        </w:t>
      </w:r>
      <w:r>
        <w:rPr>
          <w:rFonts w:hint="eastAsia" w:ascii="宋体" w:hAnsi="宋体" w:cs="宋体"/>
          <w:sz w:val="28"/>
          <w:szCs w:val="28"/>
        </w:rPr>
        <w:t>法定代表人</w:t>
      </w:r>
      <w:r>
        <w:rPr>
          <w:rFonts w:hint="eastAsia" w:ascii="宋体" w:hAnsi="宋体" w:cs="宋体"/>
          <w:sz w:val="28"/>
          <w:szCs w:val="28"/>
          <w:u w:val="single"/>
        </w:rPr>
        <w:t>（姓名）</w:t>
      </w:r>
      <w:r>
        <w:rPr>
          <w:rFonts w:hint="eastAsia" w:ascii="宋体" w:hAnsi="宋体" w:cs="宋体"/>
          <w:sz w:val="28"/>
          <w:szCs w:val="28"/>
        </w:rPr>
        <w:t>代表本单位授权</w:t>
      </w:r>
      <w:r>
        <w:rPr>
          <w:rFonts w:hint="eastAsia" w:ascii="宋体" w:hAnsi="宋体" w:cs="宋体"/>
          <w:sz w:val="28"/>
          <w:szCs w:val="28"/>
          <w:u w:val="single"/>
        </w:rPr>
        <w:t xml:space="preserve">     （被授权人姓名）   </w:t>
      </w:r>
      <w:r>
        <w:rPr>
          <w:rFonts w:hint="eastAsia" w:ascii="宋体" w:hAnsi="宋体" w:cs="宋体"/>
          <w:sz w:val="28"/>
          <w:szCs w:val="28"/>
        </w:rPr>
        <w:t>为本单位的合法代理人，参加贵单位组织的</w:t>
      </w:r>
      <w:r>
        <w:rPr>
          <w:rFonts w:hint="eastAsia" w:ascii="宋体" w:hAnsi="宋体" w:cs="宋体"/>
          <w:bCs/>
          <w:snapToGrid w:val="0"/>
          <w:kern w:val="0"/>
          <w:sz w:val="28"/>
          <w:szCs w:val="28"/>
          <w:u w:val="single"/>
        </w:rPr>
        <w:t xml:space="preserve">  （项目名称）        </w:t>
      </w:r>
      <w:r>
        <w:rPr>
          <w:rFonts w:hint="eastAsia" w:ascii="宋体" w:hAnsi="宋体" w:cs="宋体"/>
          <w:sz w:val="28"/>
          <w:szCs w:val="28"/>
        </w:rPr>
        <w:t>竞价响应、合同签订以及合同执行等活动，其可以本单位名义处理一切与之有关的事务。</w:t>
      </w:r>
    </w:p>
    <w:p w14:paraId="3DE5112A">
      <w:pPr>
        <w:spacing w:line="360" w:lineRule="auto"/>
        <w:ind w:firstLine="645"/>
        <w:jc w:val="center"/>
        <w:rPr>
          <w:rFonts w:ascii="宋体" w:hAnsi="宋体" w:cs="宋体"/>
          <w:sz w:val="28"/>
          <w:szCs w:val="28"/>
        </w:rPr>
      </w:pPr>
    </w:p>
    <w:p w14:paraId="4D34C9B5">
      <w:pPr>
        <w:pStyle w:val="4"/>
      </w:pPr>
    </w:p>
    <w:p w14:paraId="10DECA23">
      <w:pPr>
        <w:spacing w:line="360" w:lineRule="auto"/>
        <w:ind w:firstLine="3936" w:firstLineChars="1406"/>
        <w:rPr>
          <w:rFonts w:ascii="宋体" w:hAnsi="宋体" w:cs="宋体"/>
          <w:sz w:val="28"/>
          <w:szCs w:val="28"/>
        </w:rPr>
      </w:pPr>
      <w:r>
        <w:rPr>
          <w:rFonts w:hint="eastAsia" w:ascii="宋体" w:hAnsi="宋体" w:cs="宋体"/>
          <w:sz w:val="28"/>
          <w:szCs w:val="28"/>
        </w:rPr>
        <w:t>单位名称(盖章)：</w:t>
      </w:r>
    </w:p>
    <w:p w14:paraId="5FC240B8">
      <w:pPr>
        <w:spacing w:line="360" w:lineRule="auto"/>
        <w:ind w:firstLine="645"/>
        <w:jc w:val="right"/>
        <w:rPr>
          <w:rFonts w:ascii="宋体" w:hAnsi="宋体" w:cs="宋体"/>
          <w:sz w:val="28"/>
          <w:szCs w:val="28"/>
        </w:rPr>
      </w:pPr>
    </w:p>
    <w:p w14:paraId="5110E8A0">
      <w:pPr>
        <w:spacing w:line="360" w:lineRule="auto"/>
        <w:ind w:firstLine="645"/>
        <w:jc w:val="center"/>
        <w:rPr>
          <w:rFonts w:ascii="宋体" w:hAnsi="宋体" w:cs="宋体"/>
          <w:sz w:val="28"/>
          <w:szCs w:val="28"/>
          <w:u w:val="single"/>
        </w:rPr>
      </w:pPr>
      <w:r>
        <w:rPr>
          <w:rFonts w:hint="eastAsia" w:ascii="宋体" w:hAnsi="宋体" w:cs="宋体"/>
          <w:sz w:val="28"/>
          <w:szCs w:val="28"/>
        </w:rPr>
        <w:t>法定代表人(盖章或签字）：</w:t>
      </w:r>
    </w:p>
    <w:p w14:paraId="0E61BC61">
      <w:pPr>
        <w:spacing w:line="360" w:lineRule="auto"/>
        <w:ind w:firstLine="645"/>
        <w:jc w:val="center"/>
        <w:rPr>
          <w:rFonts w:ascii="宋体" w:hAnsi="宋体" w:cs="宋体"/>
          <w:sz w:val="28"/>
          <w:szCs w:val="28"/>
        </w:rPr>
      </w:pPr>
    </w:p>
    <w:p w14:paraId="11317099">
      <w:pPr>
        <w:spacing w:line="360" w:lineRule="auto"/>
        <w:ind w:firstLine="3920" w:firstLineChars="1400"/>
        <w:rPr>
          <w:rFonts w:ascii="宋体" w:hAnsi="宋体" w:cs="宋体"/>
          <w:sz w:val="28"/>
          <w:szCs w:val="28"/>
        </w:rPr>
      </w:pPr>
      <w:r>
        <w:rPr>
          <w:rFonts w:hint="eastAsia" w:ascii="宋体" w:hAnsi="宋体" w:cs="宋体"/>
          <w:sz w:val="28"/>
          <w:szCs w:val="28"/>
        </w:rPr>
        <w:t>日期：年月日</w:t>
      </w:r>
    </w:p>
    <w:p w14:paraId="283A4065">
      <w:pPr>
        <w:spacing w:line="480" w:lineRule="exact"/>
        <w:ind w:left="541" w:leftChars="250" w:hanging="16" w:hangingChars="6"/>
        <w:rPr>
          <w:rFonts w:ascii="宋体" w:hAnsi="宋体" w:cs="宋体"/>
          <w:sz w:val="28"/>
          <w:szCs w:val="28"/>
        </w:rPr>
      </w:pPr>
    </w:p>
    <w:p w14:paraId="1581B76B">
      <w:pPr>
        <w:spacing w:line="480" w:lineRule="exact"/>
        <w:rPr>
          <w:rFonts w:ascii="宋体" w:hAnsi="宋体" w:cs="宋体"/>
          <w:sz w:val="28"/>
          <w:szCs w:val="28"/>
        </w:rPr>
      </w:pPr>
    </w:p>
    <w:p w14:paraId="0E7D5E4A">
      <w:pPr>
        <w:spacing w:line="480" w:lineRule="exact"/>
        <w:rPr>
          <w:rFonts w:ascii="宋体" w:hAnsi="宋体" w:cs="宋体"/>
          <w:sz w:val="28"/>
          <w:szCs w:val="28"/>
        </w:rPr>
      </w:pPr>
      <w:r>
        <w:rPr>
          <w:rFonts w:hint="eastAsia" w:ascii="宋体" w:hAnsi="宋体" w:cs="宋体"/>
          <w:sz w:val="28"/>
          <w:szCs w:val="28"/>
        </w:rPr>
        <w:t>附：法定代表人、被授权人身份证（正、反面复印件加盖公章）</w:t>
      </w:r>
    </w:p>
    <w:p w14:paraId="0FAFFBCD">
      <w:pPr>
        <w:spacing w:line="480" w:lineRule="exact"/>
        <w:rPr>
          <w:rFonts w:ascii="宋体" w:hAnsi="宋体" w:cs="宋体"/>
          <w:sz w:val="28"/>
          <w:szCs w:val="28"/>
        </w:rPr>
      </w:pPr>
    </w:p>
    <w:p w14:paraId="1144F65D">
      <w:pPr>
        <w:pStyle w:val="4"/>
      </w:pPr>
    </w:p>
    <w:p w14:paraId="29F18ADE">
      <w:pPr>
        <w:snapToGrid w:val="0"/>
        <w:ind w:left="541" w:leftChars="250" w:hanging="16" w:hangingChars="6"/>
        <w:rPr>
          <w:rFonts w:ascii="宋体" w:hAnsi="宋体" w:cs="宋体"/>
          <w:sz w:val="28"/>
          <w:szCs w:val="28"/>
        </w:rPr>
      </w:pPr>
    </w:p>
    <w:p w14:paraId="6ED908F6">
      <w:pPr>
        <w:spacing w:line="480" w:lineRule="exact"/>
        <w:rPr>
          <w:rFonts w:ascii="宋体" w:hAnsi="宋体" w:cs="宋体"/>
          <w:b/>
          <w:bCs/>
          <w:sz w:val="28"/>
          <w:szCs w:val="28"/>
        </w:rPr>
      </w:pPr>
      <w:r>
        <w:rPr>
          <w:rFonts w:hint="eastAsia" w:ascii="宋体" w:hAnsi="宋体" w:cs="宋体"/>
          <w:b/>
          <w:bCs/>
          <w:sz w:val="28"/>
          <w:szCs w:val="28"/>
        </w:rPr>
        <w:t>备注：若法定代表本人参与竞价响应，则不需提供《法定代表人授权书》，但必须提供法定代表人身份证（正、反面复印件加盖公章）。</w:t>
      </w:r>
    </w:p>
    <w:p w14:paraId="1C8AA463">
      <w:pPr>
        <w:rPr>
          <w:rFonts w:ascii="宋体" w:hAnsi="宋体" w:cs="宋体"/>
          <w:b/>
          <w:sz w:val="24"/>
          <w:szCs w:val="24"/>
        </w:rPr>
      </w:pPr>
      <w:r>
        <w:rPr>
          <w:rFonts w:hint="eastAsia" w:ascii="宋体" w:hAnsi="宋体" w:cs="宋体"/>
          <w:b/>
          <w:sz w:val="24"/>
          <w:szCs w:val="24"/>
        </w:rPr>
        <w:br w:type="page"/>
      </w:r>
    </w:p>
    <w:p w14:paraId="23968BAD">
      <w:pPr>
        <w:pStyle w:val="2"/>
        <w:tabs>
          <w:tab w:val="left" w:pos="1080"/>
          <w:tab w:val="left" w:pos="4057"/>
        </w:tabs>
        <w:snapToGrid w:val="0"/>
        <w:spacing w:line="240" w:lineRule="auto"/>
        <w:ind w:left="720" w:hanging="720"/>
        <w:rPr>
          <w:rFonts w:hAnsi="宋体" w:cs="宋体"/>
          <w:sz w:val="30"/>
          <w:szCs w:val="30"/>
        </w:rPr>
      </w:pPr>
      <w:r>
        <w:rPr>
          <w:rFonts w:hint="eastAsia" w:hAnsi="宋体" w:cs="宋体"/>
          <w:sz w:val="30"/>
          <w:szCs w:val="30"/>
        </w:rPr>
        <w:t>二、报价函</w:t>
      </w:r>
    </w:p>
    <w:p w14:paraId="4DA8DF5F">
      <w:pPr>
        <w:widowControl/>
        <w:adjustRightInd w:val="0"/>
        <w:snapToGrid w:val="0"/>
        <w:spacing w:line="480" w:lineRule="exact"/>
        <w:rPr>
          <w:rFonts w:ascii="宋体" w:hAnsi="宋体" w:cs="宋体"/>
          <w:sz w:val="24"/>
          <w:szCs w:val="24"/>
        </w:rPr>
      </w:pPr>
      <w:r>
        <w:rPr>
          <w:rFonts w:hint="eastAsia" w:ascii="宋体" w:hAnsi="宋体" w:cs="宋体"/>
          <w:sz w:val="24"/>
          <w:szCs w:val="24"/>
          <w:lang w:val="zh-CN"/>
        </w:rPr>
        <w:t>项目名称</w:t>
      </w:r>
      <w:r>
        <w:rPr>
          <w:rFonts w:hint="eastAsia" w:ascii="宋体" w:hAnsi="宋体" w:cs="宋体"/>
          <w:sz w:val="24"/>
          <w:szCs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1756"/>
        <w:gridCol w:w="1163"/>
        <w:gridCol w:w="1064"/>
        <w:gridCol w:w="789"/>
        <w:gridCol w:w="1068"/>
        <w:gridCol w:w="1693"/>
      </w:tblGrid>
      <w:tr w14:paraId="32C8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989" w:type="dxa"/>
            <w:noWrap w:val="0"/>
            <w:vAlign w:val="top"/>
          </w:tcPr>
          <w:p w14:paraId="772DC081">
            <w:pPr>
              <w:jc w:val="center"/>
              <w:rPr>
                <w:rFonts w:hint="eastAsia" w:ascii="仿宋" w:hAnsi="仿宋" w:eastAsia="仿宋" w:cs="仿宋"/>
                <w:b w:val="0"/>
                <w:bCs w:val="0"/>
                <w:sz w:val="24"/>
                <w:szCs w:val="24"/>
                <w:vertAlign w:val="baseline"/>
                <w:lang w:val="en-US" w:eastAsia="zh-CN"/>
              </w:rPr>
            </w:pPr>
          </w:p>
          <w:p w14:paraId="6C722C84">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名称</w:t>
            </w:r>
          </w:p>
        </w:tc>
        <w:tc>
          <w:tcPr>
            <w:tcW w:w="1756" w:type="dxa"/>
            <w:noWrap w:val="0"/>
            <w:vAlign w:val="top"/>
          </w:tcPr>
          <w:p w14:paraId="4E18BF79">
            <w:pPr>
              <w:jc w:val="center"/>
              <w:rPr>
                <w:rFonts w:hint="eastAsia" w:ascii="仿宋" w:hAnsi="仿宋" w:eastAsia="仿宋" w:cs="仿宋"/>
                <w:b w:val="0"/>
                <w:bCs w:val="0"/>
                <w:sz w:val="24"/>
                <w:szCs w:val="24"/>
                <w:vertAlign w:val="baseline"/>
                <w:lang w:val="en-US" w:eastAsia="zh-CN"/>
              </w:rPr>
            </w:pPr>
          </w:p>
          <w:p w14:paraId="1EF00428">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工作时间</w:t>
            </w:r>
          </w:p>
        </w:tc>
        <w:tc>
          <w:tcPr>
            <w:tcW w:w="1163" w:type="dxa"/>
            <w:noWrap w:val="0"/>
            <w:vAlign w:val="top"/>
          </w:tcPr>
          <w:p w14:paraId="545C60C7">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外请人数（人/天</w:t>
            </w:r>
          </w:p>
        </w:tc>
        <w:tc>
          <w:tcPr>
            <w:tcW w:w="1064" w:type="dxa"/>
            <w:noWrap w:val="0"/>
            <w:vAlign w:val="top"/>
          </w:tcPr>
          <w:p w14:paraId="4AF7F172">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单价</w:t>
            </w:r>
          </w:p>
          <w:p w14:paraId="02A150EE">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（元/人）</w:t>
            </w:r>
          </w:p>
        </w:tc>
        <w:tc>
          <w:tcPr>
            <w:tcW w:w="789" w:type="dxa"/>
            <w:noWrap w:val="0"/>
            <w:vAlign w:val="top"/>
          </w:tcPr>
          <w:p w14:paraId="244B7606">
            <w:pPr>
              <w:jc w:val="center"/>
              <w:rPr>
                <w:rFonts w:hint="eastAsia" w:ascii="仿宋" w:hAnsi="仿宋" w:eastAsia="仿宋" w:cs="仿宋"/>
                <w:b w:val="0"/>
                <w:bCs w:val="0"/>
                <w:sz w:val="24"/>
                <w:szCs w:val="24"/>
                <w:vertAlign w:val="baseline"/>
                <w:lang w:val="en-US" w:eastAsia="zh-CN"/>
              </w:rPr>
            </w:pPr>
          </w:p>
          <w:p w14:paraId="201C4EAC">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天数</w:t>
            </w:r>
          </w:p>
        </w:tc>
        <w:tc>
          <w:tcPr>
            <w:tcW w:w="1068" w:type="dxa"/>
            <w:noWrap w:val="0"/>
            <w:vAlign w:val="top"/>
          </w:tcPr>
          <w:p w14:paraId="264CE604">
            <w:pPr>
              <w:jc w:val="center"/>
              <w:rPr>
                <w:rFonts w:hint="eastAsia" w:ascii="仿宋" w:hAnsi="仿宋" w:eastAsia="仿宋" w:cs="仿宋"/>
                <w:b w:val="0"/>
                <w:bCs w:val="0"/>
                <w:sz w:val="24"/>
                <w:szCs w:val="24"/>
                <w:vertAlign w:val="baseline"/>
                <w:lang w:val="en-US" w:eastAsia="zh-CN"/>
              </w:rPr>
            </w:pPr>
          </w:p>
          <w:p w14:paraId="72F9BC6B">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小计</w:t>
            </w:r>
          </w:p>
        </w:tc>
        <w:tc>
          <w:tcPr>
            <w:tcW w:w="1693" w:type="dxa"/>
            <w:noWrap w:val="0"/>
            <w:vAlign w:val="top"/>
          </w:tcPr>
          <w:p w14:paraId="1289D466">
            <w:pPr>
              <w:jc w:val="center"/>
              <w:rPr>
                <w:rFonts w:hint="eastAsia" w:ascii="仿宋" w:hAnsi="仿宋" w:eastAsia="仿宋" w:cs="仿宋"/>
                <w:b w:val="0"/>
                <w:bCs w:val="0"/>
                <w:sz w:val="24"/>
                <w:szCs w:val="24"/>
                <w:vertAlign w:val="baseline"/>
                <w:lang w:val="en-US" w:eastAsia="zh-CN"/>
              </w:rPr>
            </w:pPr>
          </w:p>
          <w:p w14:paraId="347BB8B9">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备注</w:t>
            </w:r>
          </w:p>
        </w:tc>
      </w:tr>
      <w:tr w14:paraId="65F1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989" w:type="dxa"/>
            <w:vMerge w:val="restart"/>
            <w:noWrap w:val="0"/>
            <w:vAlign w:val="top"/>
          </w:tcPr>
          <w:p w14:paraId="56B64D17">
            <w:pPr>
              <w:jc w:val="center"/>
              <w:rPr>
                <w:rFonts w:hint="eastAsia" w:ascii="仿宋" w:hAnsi="仿宋" w:eastAsia="仿宋" w:cs="仿宋"/>
                <w:b w:val="0"/>
                <w:bCs w:val="0"/>
                <w:sz w:val="24"/>
                <w:szCs w:val="24"/>
                <w:vertAlign w:val="baseline"/>
                <w:lang w:val="en-US" w:eastAsia="zh-CN"/>
              </w:rPr>
            </w:pPr>
          </w:p>
          <w:p w14:paraId="18F5DE1C">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外请</w:t>
            </w:r>
          </w:p>
          <w:p w14:paraId="7B7E996F">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保安</w:t>
            </w:r>
          </w:p>
        </w:tc>
        <w:tc>
          <w:tcPr>
            <w:tcW w:w="1756" w:type="dxa"/>
            <w:noWrap w:val="0"/>
            <w:vAlign w:val="top"/>
          </w:tcPr>
          <w:p w14:paraId="150DBFF0">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6:00-13:00</w:t>
            </w:r>
          </w:p>
          <w:p w14:paraId="523737F9">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(7小时)</w:t>
            </w:r>
          </w:p>
        </w:tc>
        <w:tc>
          <w:tcPr>
            <w:tcW w:w="1163" w:type="dxa"/>
            <w:noWrap w:val="0"/>
            <w:vAlign w:val="top"/>
          </w:tcPr>
          <w:p w14:paraId="5305B231">
            <w:pPr>
              <w:ind w:firstLine="240" w:firstLineChars="100"/>
              <w:jc w:val="both"/>
              <w:rPr>
                <w:rFonts w:hint="eastAsia" w:ascii="仿宋" w:hAnsi="仿宋" w:eastAsia="仿宋" w:cs="仿宋"/>
                <w:b w:val="0"/>
                <w:bCs w:val="0"/>
                <w:sz w:val="24"/>
                <w:szCs w:val="24"/>
                <w:vertAlign w:val="baseline"/>
                <w:lang w:val="en-US" w:eastAsia="zh-CN"/>
              </w:rPr>
            </w:pPr>
          </w:p>
          <w:p w14:paraId="1ACA20BD">
            <w:pPr>
              <w:ind w:firstLine="240" w:firstLineChars="100"/>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690</w:t>
            </w:r>
          </w:p>
        </w:tc>
        <w:tc>
          <w:tcPr>
            <w:tcW w:w="1064" w:type="dxa"/>
            <w:noWrap w:val="0"/>
            <w:vAlign w:val="top"/>
          </w:tcPr>
          <w:p w14:paraId="0433DE97">
            <w:pPr>
              <w:jc w:val="center"/>
              <w:rPr>
                <w:rFonts w:hint="eastAsia" w:ascii="仿宋" w:hAnsi="仿宋" w:eastAsia="仿宋" w:cs="仿宋"/>
                <w:b w:val="0"/>
                <w:bCs w:val="0"/>
                <w:sz w:val="24"/>
                <w:szCs w:val="24"/>
                <w:vertAlign w:val="baseline"/>
                <w:lang w:val="en-US" w:eastAsia="zh-CN"/>
              </w:rPr>
            </w:pPr>
          </w:p>
          <w:p w14:paraId="0B60B89E">
            <w:pPr>
              <w:jc w:val="center"/>
              <w:rPr>
                <w:rFonts w:hint="eastAsia" w:ascii="仿宋" w:hAnsi="仿宋" w:eastAsia="仿宋" w:cs="仿宋"/>
                <w:b w:val="0"/>
                <w:bCs w:val="0"/>
                <w:sz w:val="24"/>
                <w:szCs w:val="24"/>
                <w:vertAlign w:val="baseline"/>
                <w:lang w:val="en-US" w:eastAsia="zh-CN"/>
              </w:rPr>
            </w:pPr>
          </w:p>
        </w:tc>
        <w:tc>
          <w:tcPr>
            <w:tcW w:w="789" w:type="dxa"/>
            <w:noWrap w:val="0"/>
            <w:vAlign w:val="top"/>
          </w:tcPr>
          <w:p w14:paraId="628926FF">
            <w:pPr>
              <w:jc w:val="center"/>
              <w:rPr>
                <w:rFonts w:hint="eastAsia" w:ascii="仿宋" w:hAnsi="仿宋" w:eastAsia="仿宋" w:cs="仿宋"/>
                <w:b w:val="0"/>
                <w:bCs w:val="0"/>
                <w:sz w:val="24"/>
                <w:szCs w:val="24"/>
                <w:vertAlign w:val="baseline"/>
                <w:lang w:val="en-US" w:eastAsia="zh-CN"/>
              </w:rPr>
            </w:pPr>
          </w:p>
          <w:p w14:paraId="0999977D">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068" w:type="dxa"/>
            <w:noWrap w:val="0"/>
            <w:vAlign w:val="top"/>
          </w:tcPr>
          <w:p w14:paraId="33B27042">
            <w:pPr>
              <w:jc w:val="center"/>
              <w:rPr>
                <w:rFonts w:hint="eastAsia" w:ascii="仿宋" w:hAnsi="仿宋" w:eastAsia="仿宋" w:cs="仿宋"/>
                <w:b w:val="0"/>
                <w:bCs w:val="0"/>
                <w:sz w:val="24"/>
                <w:szCs w:val="24"/>
                <w:vertAlign w:val="baseline"/>
                <w:lang w:val="en-US" w:eastAsia="zh-CN"/>
              </w:rPr>
            </w:pPr>
          </w:p>
          <w:p w14:paraId="360A617D">
            <w:pPr>
              <w:jc w:val="center"/>
              <w:rPr>
                <w:rFonts w:hint="eastAsia" w:ascii="仿宋" w:hAnsi="仿宋" w:eastAsia="仿宋" w:cs="仿宋"/>
                <w:b w:val="0"/>
                <w:bCs w:val="0"/>
                <w:sz w:val="24"/>
                <w:szCs w:val="24"/>
                <w:vertAlign w:val="baseline"/>
                <w:lang w:val="en-US" w:eastAsia="zh-CN"/>
              </w:rPr>
            </w:pPr>
          </w:p>
        </w:tc>
        <w:tc>
          <w:tcPr>
            <w:tcW w:w="1693" w:type="dxa"/>
            <w:noWrap w:val="0"/>
            <w:vAlign w:val="top"/>
          </w:tcPr>
          <w:p w14:paraId="583E5736">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公安600人</w:t>
            </w:r>
          </w:p>
          <w:p w14:paraId="2645FE91">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/天，交警</w:t>
            </w:r>
          </w:p>
          <w:p w14:paraId="39F6B322">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90人/天（持有保安证）</w:t>
            </w:r>
          </w:p>
        </w:tc>
      </w:tr>
      <w:tr w14:paraId="2383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89" w:type="dxa"/>
            <w:vMerge w:val="continue"/>
            <w:noWrap w:val="0"/>
            <w:vAlign w:val="top"/>
          </w:tcPr>
          <w:p w14:paraId="59D623C6">
            <w:pPr>
              <w:jc w:val="center"/>
              <w:rPr>
                <w:rFonts w:hint="eastAsia" w:ascii="仿宋" w:hAnsi="仿宋" w:eastAsia="仿宋" w:cs="仿宋"/>
                <w:b w:val="0"/>
                <w:bCs w:val="0"/>
                <w:sz w:val="24"/>
                <w:szCs w:val="24"/>
                <w:vertAlign w:val="baseline"/>
                <w:lang w:val="en-US" w:eastAsia="zh-CN"/>
              </w:rPr>
            </w:pPr>
          </w:p>
        </w:tc>
        <w:tc>
          <w:tcPr>
            <w:tcW w:w="1756" w:type="dxa"/>
            <w:noWrap w:val="0"/>
            <w:vAlign w:val="top"/>
          </w:tcPr>
          <w:p w14:paraId="22023043">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13:00-22:00</w:t>
            </w:r>
          </w:p>
          <w:p w14:paraId="405FAF22">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(9小时)</w:t>
            </w:r>
            <w:r>
              <w:rPr>
                <w:rFonts w:hint="eastAsia" w:ascii="仿宋" w:hAnsi="仿宋" w:eastAsia="仿宋" w:cs="仿宋"/>
                <w:b w:val="0"/>
                <w:bCs w:val="0"/>
                <w:sz w:val="24"/>
                <w:szCs w:val="24"/>
                <w:vertAlign w:val="baseline"/>
                <w:lang w:val="en-US" w:eastAsia="zh-CN"/>
              </w:rPr>
              <w:tab/>
            </w:r>
          </w:p>
        </w:tc>
        <w:tc>
          <w:tcPr>
            <w:tcW w:w="1163" w:type="dxa"/>
            <w:noWrap w:val="0"/>
            <w:vAlign w:val="top"/>
          </w:tcPr>
          <w:p w14:paraId="4B836D36">
            <w:pPr>
              <w:ind w:firstLine="240" w:firstLineChars="100"/>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60</w:t>
            </w:r>
          </w:p>
        </w:tc>
        <w:tc>
          <w:tcPr>
            <w:tcW w:w="1064" w:type="dxa"/>
            <w:noWrap w:val="0"/>
            <w:vAlign w:val="top"/>
          </w:tcPr>
          <w:p w14:paraId="7138A491">
            <w:pPr>
              <w:jc w:val="center"/>
              <w:rPr>
                <w:rFonts w:hint="eastAsia" w:ascii="仿宋" w:hAnsi="仿宋" w:eastAsia="仿宋" w:cs="仿宋"/>
                <w:b w:val="0"/>
                <w:bCs w:val="0"/>
                <w:sz w:val="24"/>
                <w:szCs w:val="24"/>
                <w:vertAlign w:val="baseline"/>
                <w:lang w:val="en-US" w:eastAsia="zh-CN"/>
              </w:rPr>
            </w:pPr>
          </w:p>
        </w:tc>
        <w:tc>
          <w:tcPr>
            <w:tcW w:w="789" w:type="dxa"/>
            <w:noWrap w:val="0"/>
            <w:vAlign w:val="top"/>
          </w:tcPr>
          <w:p w14:paraId="2A2005AB">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068" w:type="dxa"/>
            <w:noWrap w:val="0"/>
            <w:vAlign w:val="top"/>
          </w:tcPr>
          <w:p w14:paraId="345D075F">
            <w:pPr>
              <w:jc w:val="center"/>
              <w:rPr>
                <w:rFonts w:hint="eastAsia" w:ascii="仿宋" w:hAnsi="仿宋" w:eastAsia="仿宋" w:cs="仿宋"/>
                <w:b w:val="0"/>
                <w:bCs w:val="0"/>
                <w:sz w:val="24"/>
                <w:szCs w:val="24"/>
                <w:vertAlign w:val="baseline"/>
                <w:lang w:val="en-US" w:eastAsia="zh-CN"/>
              </w:rPr>
            </w:pPr>
          </w:p>
        </w:tc>
        <w:tc>
          <w:tcPr>
            <w:tcW w:w="1693" w:type="dxa"/>
            <w:noWrap w:val="0"/>
            <w:vAlign w:val="top"/>
          </w:tcPr>
          <w:p w14:paraId="09114FC4">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大集市啤</w:t>
            </w:r>
          </w:p>
          <w:p w14:paraId="6442105F">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酒节等活动</w:t>
            </w:r>
          </w:p>
        </w:tc>
      </w:tr>
      <w:tr w14:paraId="1080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3908" w:type="dxa"/>
            <w:gridSpan w:val="3"/>
            <w:noWrap w:val="0"/>
            <w:vAlign w:val="top"/>
          </w:tcPr>
          <w:p w14:paraId="6451D146">
            <w:pPr>
              <w:jc w:val="center"/>
              <w:rPr>
                <w:rFonts w:hint="eastAsia" w:ascii="仿宋" w:hAnsi="仿宋" w:eastAsia="仿宋" w:cs="仿宋"/>
                <w:b w:val="0"/>
                <w:bCs w:val="0"/>
                <w:sz w:val="24"/>
                <w:szCs w:val="24"/>
                <w:vertAlign w:val="baseline"/>
                <w:lang w:val="en-US" w:eastAsia="zh-CN"/>
              </w:rPr>
            </w:pPr>
          </w:p>
          <w:p w14:paraId="52A039DD">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安检设备租赁</w:t>
            </w:r>
          </w:p>
        </w:tc>
        <w:tc>
          <w:tcPr>
            <w:tcW w:w="1064" w:type="dxa"/>
            <w:noWrap w:val="0"/>
            <w:vAlign w:val="top"/>
          </w:tcPr>
          <w:p w14:paraId="52EA4C6E">
            <w:pPr>
              <w:jc w:val="center"/>
              <w:rPr>
                <w:rFonts w:hint="eastAsia" w:ascii="仿宋" w:hAnsi="仿宋" w:eastAsia="仿宋" w:cs="仿宋"/>
                <w:b w:val="0"/>
                <w:bCs w:val="0"/>
                <w:sz w:val="24"/>
                <w:szCs w:val="24"/>
                <w:vertAlign w:val="baseline"/>
                <w:lang w:val="en-US" w:eastAsia="zh-CN"/>
              </w:rPr>
            </w:pPr>
          </w:p>
          <w:p w14:paraId="4EA643DF">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元/套</w:t>
            </w:r>
          </w:p>
        </w:tc>
        <w:tc>
          <w:tcPr>
            <w:tcW w:w="789" w:type="dxa"/>
            <w:noWrap w:val="0"/>
            <w:vAlign w:val="top"/>
          </w:tcPr>
          <w:p w14:paraId="576BAC05">
            <w:pPr>
              <w:jc w:val="center"/>
              <w:rPr>
                <w:rFonts w:hint="eastAsia" w:ascii="仿宋" w:hAnsi="仿宋" w:eastAsia="仿宋" w:cs="仿宋"/>
                <w:b w:val="0"/>
                <w:bCs w:val="0"/>
                <w:sz w:val="24"/>
                <w:szCs w:val="24"/>
                <w:vertAlign w:val="baseline"/>
                <w:lang w:val="en-US" w:eastAsia="zh-CN"/>
              </w:rPr>
            </w:pPr>
          </w:p>
          <w:p w14:paraId="7D405B3F">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4套（2天）</w:t>
            </w:r>
          </w:p>
        </w:tc>
        <w:tc>
          <w:tcPr>
            <w:tcW w:w="1068" w:type="dxa"/>
            <w:noWrap w:val="0"/>
            <w:vAlign w:val="top"/>
          </w:tcPr>
          <w:p w14:paraId="0E669EB5">
            <w:pPr>
              <w:jc w:val="center"/>
              <w:rPr>
                <w:rFonts w:hint="eastAsia" w:ascii="仿宋" w:hAnsi="仿宋" w:eastAsia="仿宋" w:cs="仿宋"/>
                <w:b w:val="0"/>
                <w:bCs w:val="0"/>
                <w:sz w:val="24"/>
                <w:szCs w:val="24"/>
                <w:vertAlign w:val="baseline"/>
                <w:lang w:val="en-US" w:eastAsia="zh-CN"/>
              </w:rPr>
            </w:pPr>
          </w:p>
          <w:p w14:paraId="33042698">
            <w:pPr>
              <w:jc w:val="center"/>
              <w:rPr>
                <w:rFonts w:hint="eastAsia" w:ascii="仿宋" w:hAnsi="仿宋" w:eastAsia="仿宋" w:cs="仿宋"/>
                <w:b w:val="0"/>
                <w:bCs w:val="0"/>
                <w:sz w:val="24"/>
                <w:szCs w:val="24"/>
                <w:vertAlign w:val="baseline"/>
                <w:lang w:val="en-US" w:eastAsia="zh-CN"/>
              </w:rPr>
            </w:pPr>
          </w:p>
        </w:tc>
        <w:tc>
          <w:tcPr>
            <w:tcW w:w="1693" w:type="dxa"/>
            <w:noWrap w:val="0"/>
            <w:vAlign w:val="top"/>
          </w:tcPr>
          <w:p w14:paraId="3C54B705">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含4台X光</w:t>
            </w:r>
          </w:p>
          <w:p w14:paraId="61904F8B">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机、8台安检门、8 个手持安检仪、24名安检员</w:t>
            </w:r>
          </w:p>
        </w:tc>
      </w:tr>
      <w:tr w14:paraId="3578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3908" w:type="dxa"/>
            <w:gridSpan w:val="3"/>
            <w:noWrap w:val="0"/>
            <w:vAlign w:val="top"/>
          </w:tcPr>
          <w:p w14:paraId="3F509ED0">
            <w:pPr>
              <w:jc w:val="center"/>
              <w:rPr>
                <w:rFonts w:hint="eastAsia" w:ascii="仿宋" w:hAnsi="仿宋" w:eastAsia="仿宋" w:cs="仿宋"/>
                <w:b w:val="0"/>
                <w:bCs w:val="0"/>
                <w:sz w:val="24"/>
                <w:szCs w:val="24"/>
                <w:vertAlign w:val="baseline"/>
                <w:lang w:val="en-US" w:eastAsia="zh-CN"/>
              </w:rPr>
            </w:pPr>
          </w:p>
          <w:p w14:paraId="5944CDF7">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合计</w:t>
            </w:r>
          </w:p>
        </w:tc>
        <w:tc>
          <w:tcPr>
            <w:tcW w:w="4614" w:type="dxa"/>
            <w:gridSpan w:val="4"/>
            <w:noWrap w:val="0"/>
            <w:vAlign w:val="top"/>
          </w:tcPr>
          <w:p w14:paraId="6CF0D3FA">
            <w:pPr>
              <w:jc w:val="center"/>
              <w:rPr>
                <w:rFonts w:hint="eastAsia" w:ascii="仿宋" w:hAnsi="仿宋" w:eastAsia="仿宋" w:cs="仿宋"/>
                <w:b w:val="0"/>
                <w:bCs w:val="0"/>
                <w:sz w:val="24"/>
                <w:szCs w:val="24"/>
                <w:vertAlign w:val="baseline"/>
                <w:lang w:val="en-US" w:eastAsia="zh-CN"/>
              </w:rPr>
            </w:pPr>
          </w:p>
          <w:p w14:paraId="4433E84F">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元</w:t>
            </w:r>
          </w:p>
        </w:tc>
      </w:tr>
    </w:tbl>
    <w:p w14:paraId="17D9D4CD">
      <w:pPr>
        <w:widowControl/>
        <w:adjustRightInd w:val="0"/>
        <w:snapToGrid w:val="0"/>
        <w:spacing w:line="480" w:lineRule="exact"/>
        <w:ind w:firstLine="241" w:firstLineChars="100"/>
        <w:rPr>
          <w:rFonts w:ascii="宋体" w:hAnsi="宋体" w:cs="宋体"/>
          <w:sz w:val="24"/>
          <w:szCs w:val="24"/>
        </w:rPr>
      </w:pPr>
      <w:r>
        <w:rPr>
          <w:rFonts w:hint="eastAsia" w:ascii="宋体" w:hAnsi="宋体" w:cs="宋体"/>
          <w:b/>
          <w:bCs/>
          <w:sz w:val="24"/>
          <w:szCs w:val="24"/>
        </w:rPr>
        <w:t>注：报价不得超出招标控制价单价及总价，否则为无效报价。</w:t>
      </w:r>
    </w:p>
    <w:p w14:paraId="2F6A8481">
      <w:pPr>
        <w:widowControl/>
        <w:adjustRightInd w:val="0"/>
        <w:snapToGrid w:val="0"/>
        <w:spacing w:line="480" w:lineRule="exact"/>
        <w:rPr>
          <w:rFonts w:ascii="宋体" w:hAnsi="宋体" w:cs="宋体"/>
          <w:sz w:val="24"/>
          <w:szCs w:val="24"/>
        </w:rPr>
      </w:pPr>
    </w:p>
    <w:p w14:paraId="0808489D">
      <w:pPr>
        <w:spacing w:line="460" w:lineRule="exact"/>
        <w:ind w:left="945" w:hanging="945"/>
        <w:rPr>
          <w:rFonts w:ascii="宋体" w:hAnsi="宋体" w:cs="宋体"/>
          <w:sz w:val="28"/>
          <w:szCs w:val="28"/>
        </w:rPr>
      </w:pPr>
    </w:p>
    <w:p w14:paraId="5DAE3807">
      <w:pPr>
        <w:spacing w:line="460" w:lineRule="exact"/>
        <w:ind w:left="945" w:hanging="945"/>
        <w:rPr>
          <w:rFonts w:ascii="宋体" w:hAnsi="宋体" w:cs="宋体"/>
          <w:sz w:val="28"/>
          <w:szCs w:val="28"/>
        </w:rPr>
      </w:pPr>
    </w:p>
    <w:p w14:paraId="06597CBF">
      <w:pPr>
        <w:pStyle w:val="4"/>
      </w:pPr>
    </w:p>
    <w:p w14:paraId="0D17DE22">
      <w:pPr>
        <w:spacing w:line="460" w:lineRule="exact"/>
        <w:rPr>
          <w:rFonts w:ascii="宋体" w:hAnsi="宋体" w:cs="宋体"/>
          <w:sz w:val="28"/>
          <w:szCs w:val="28"/>
        </w:rPr>
      </w:pPr>
      <w:r>
        <w:rPr>
          <w:rFonts w:hint="eastAsia" w:ascii="宋体" w:hAnsi="宋体" w:cs="宋体"/>
          <w:sz w:val="28"/>
          <w:szCs w:val="28"/>
        </w:rPr>
        <w:t xml:space="preserve">单位名称(盖章)：                            </w:t>
      </w:r>
    </w:p>
    <w:p w14:paraId="6AAFE5A7">
      <w:pPr>
        <w:spacing w:line="460" w:lineRule="exact"/>
        <w:ind w:left="945" w:hanging="945"/>
        <w:rPr>
          <w:rFonts w:ascii="宋体" w:hAnsi="宋体" w:cs="宋体"/>
          <w:sz w:val="28"/>
          <w:szCs w:val="28"/>
        </w:rPr>
      </w:pPr>
    </w:p>
    <w:p w14:paraId="3B5174BB">
      <w:pPr>
        <w:spacing w:line="460" w:lineRule="exact"/>
        <w:rPr>
          <w:rFonts w:ascii="宋体" w:hAnsi="宋体" w:cs="宋体"/>
          <w:sz w:val="28"/>
          <w:szCs w:val="28"/>
        </w:rPr>
      </w:pPr>
      <w:r>
        <w:rPr>
          <w:rFonts w:hint="eastAsia" w:ascii="宋体" w:hAnsi="宋体" w:cs="宋体"/>
          <w:sz w:val="28"/>
          <w:szCs w:val="28"/>
        </w:rPr>
        <w:t xml:space="preserve">法定代表人或授权代表(盖章或签字）：                       </w:t>
      </w:r>
    </w:p>
    <w:p w14:paraId="5D18F8D6">
      <w:pPr>
        <w:spacing w:line="460" w:lineRule="exact"/>
        <w:rPr>
          <w:rFonts w:ascii="宋体" w:hAnsi="宋体" w:cs="宋体"/>
          <w:sz w:val="28"/>
          <w:szCs w:val="28"/>
        </w:rPr>
      </w:pPr>
    </w:p>
    <w:p w14:paraId="1F43DEE7">
      <w:pPr>
        <w:spacing w:line="460" w:lineRule="exact"/>
        <w:jc w:val="left"/>
        <w:rPr>
          <w:rFonts w:ascii="宋体" w:hAnsi="宋体" w:cs="宋体"/>
          <w:b/>
          <w:sz w:val="24"/>
          <w:szCs w:val="24"/>
        </w:rPr>
      </w:pPr>
      <w:r>
        <w:rPr>
          <w:rFonts w:hint="eastAsia" w:ascii="宋体" w:hAnsi="宋体" w:cs="宋体"/>
          <w:sz w:val="28"/>
          <w:szCs w:val="28"/>
        </w:rPr>
        <w:t>日期：年    月    日</w:t>
      </w:r>
    </w:p>
    <w:p w14:paraId="0C60FAFA">
      <w:pPr>
        <w:rPr>
          <w:rFonts w:ascii="宋体" w:hAnsi="宋体" w:cs="宋体"/>
        </w:rPr>
      </w:pPr>
    </w:p>
    <w:p w14:paraId="636EFF29">
      <w:pPr>
        <w:rPr>
          <w:rFonts w:ascii="宋体" w:hAnsi="宋体" w:cs="宋体"/>
          <w:sz w:val="36"/>
          <w:szCs w:val="36"/>
        </w:rPr>
      </w:pPr>
      <w:r>
        <w:rPr>
          <w:rFonts w:hint="eastAsia" w:ascii="宋体" w:hAnsi="宋体" w:cs="宋体"/>
          <w:sz w:val="36"/>
          <w:szCs w:val="36"/>
        </w:rPr>
        <w:br w:type="page"/>
      </w:r>
    </w:p>
    <w:p w14:paraId="123BDE0B">
      <w:pPr>
        <w:pStyle w:val="2"/>
        <w:tabs>
          <w:tab w:val="left" w:pos="1080"/>
          <w:tab w:val="left" w:pos="4057"/>
        </w:tabs>
        <w:snapToGrid w:val="0"/>
        <w:spacing w:line="240" w:lineRule="auto"/>
        <w:ind w:left="720" w:hanging="720"/>
        <w:rPr>
          <w:rFonts w:hAnsi="宋体" w:cs="宋体"/>
          <w:sz w:val="30"/>
          <w:szCs w:val="30"/>
        </w:rPr>
      </w:pPr>
      <w:r>
        <w:rPr>
          <w:rFonts w:hint="eastAsia" w:hAnsi="宋体" w:cs="宋体"/>
          <w:sz w:val="30"/>
          <w:szCs w:val="30"/>
        </w:rPr>
        <w:t>三、资格文件</w:t>
      </w:r>
    </w:p>
    <w:p w14:paraId="680E0159">
      <w:pPr>
        <w:pStyle w:val="4"/>
        <w:spacing w:after="0" w:line="480" w:lineRule="exact"/>
        <w:jc w:val="left"/>
        <w:rPr>
          <w:rFonts w:ascii="宋体" w:hAnsi="宋体" w:cs="宋体"/>
          <w:sz w:val="28"/>
          <w:szCs w:val="28"/>
        </w:rPr>
      </w:pPr>
      <w:r>
        <w:rPr>
          <w:rFonts w:hint="eastAsia" w:ascii="宋体" w:hAnsi="宋体" w:cs="宋体"/>
          <w:sz w:val="28"/>
          <w:szCs w:val="28"/>
        </w:rPr>
        <w:t>（1）必须满足《政府采购法》第二十二条第一款的规定；</w:t>
      </w:r>
    </w:p>
    <w:p w14:paraId="25EE2D56">
      <w:pPr>
        <w:pStyle w:val="4"/>
        <w:spacing w:after="0" w:line="480" w:lineRule="exact"/>
        <w:jc w:val="left"/>
        <w:rPr>
          <w:rFonts w:ascii="宋体" w:hAnsi="宋体" w:cs="宋体"/>
          <w:b/>
          <w:bCs/>
          <w:sz w:val="28"/>
          <w:szCs w:val="28"/>
        </w:rPr>
      </w:pPr>
      <w:r>
        <w:rPr>
          <w:rFonts w:hint="eastAsia" w:ascii="宋体" w:hAnsi="宋体" w:cs="宋体"/>
          <w:b/>
          <w:bCs/>
          <w:sz w:val="28"/>
          <w:szCs w:val="28"/>
        </w:rPr>
        <w:t>评审依据：提供承诺函（格式详见附件1）。</w:t>
      </w:r>
    </w:p>
    <w:p w14:paraId="65869B8B">
      <w:pPr>
        <w:pStyle w:val="4"/>
        <w:spacing w:after="0" w:line="480" w:lineRule="exact"/>
        <w:jc w:val="left"/>
        <w:rPr>
          <w:rFonts w:ascii="宋体" w:hAnsi="宋体" w:cs="宋体"/>
          <w:sz w:val="28"/>
          <w:szCs w:val="28"/>
        </w:rPr>
      </w:pPr>
      <w:r>
        <w:rPr>
          <w:rFonts w:hint="eastAsia" w:ascii="宋体" w:hAnsi="宋体" w:cs="宋体"/>
          <w:sz w:val="28"/>
          <w:szCs w:val="28"/>
        </w:rPr>
        <w:t>（2）必须具备保安服务许可证；</w:t>
      </w:r>
    </w:p>
    <w:p w14:paraId="2B6E59D8">
      <w:pPr>
        <w:pStyle w:val="4"/>
        <w:spacing w:after="0" w:line="480" w:lineRule="exact"/>
        <w:jc w:val="left"/>
        <w:rPr>
          <w:rFonts w:ascii="宋体" w:hAnsi="宋体" w:cs="宋体"/>
          <w:b/>
          <w:bCs/>
          <w:sz w:val="28"/>
          <w:szCs w:val="28"/>
        </w:rPr>
      </w:pPr>
      <w:r>
        <w:rPr>
          <w:rFonts w:hint="eastAsia" w:ascii="宋体" w:hAnsi="宋体" w:cs="宋体"/>
          <w:b/>
          <w:bCs/>
          <w:sz w:val="28"/>
          <w:szCs w:val="28"/>
        </w:rPr>
        <w:t>评审依据：提供保安服务许可证扫描件加盖公章。</w:t>
      </w:r>
    </w:p>
    <w:p w14:paraId="1E47EDA1">
      <w:pPr>
        <w:pStyle w:val="4"/>
        <w:spacing w:after="0" w:line="480" w:lineRule="exact"/>
        <w:jc w:val="left"/>
        <w:rPr>
          <w:rFonts w:ascii="宋体" w:hAnsi="宋体" w:cs="宋体"/>
          <w:sz w:val="28"/>
          <w:szCs w:val="28"/>
        </w:rPr>
      </w:pPr>
      <w:r>
        <w:rPr>
          <w:rFonts w:hint="eastAsia" w:ascii="宋体" w:hAnsi="宋体" w:cs="宋体"/>
          <w:sz w:val="28"/>
          <w:szCs w:val="28"/>
        </w:rPr>
        <w:t>3、未被“信用中国”列入失信被执行人和重大税收违法案件当事人名单的、未被“中国政府采购网”网站列入政府采购严重违法失信行为记录名单（处罚期限尚未届满的）。</w:t>
      </w:r>
    </w:p>
    <w:p w14:paraId="1A4E5C05">
      <w:pPr>
        <w:pStyle w:val="4"/>
        <w:spacing w:after="0" w:line="480" w:lineRule="exact"/>
        <w:jc w:val="left"/>
        <w:rPr>
          <w:rFonts w:ascii="宋体" w:hAnsi="宋体" w:cs="宋体"/>
          <w:b/>
          <w:bCs/>
          <w:sz w:val="28"/>
          <w:szCs w:val="28"/>
        </w:rPr>
      </w:pPr>
      <w:r>
        <w:rPr>
          <w:rFonts w:hint="eastAsia" w:ascii="宋体" w:hAnsi="宋体" w:cs="宋体"/>
          <w:b/>
          <w:bCs/>
          <w:sz w:val="28"/>
          <w:szCs w:val="28"/>
        </w:rPr>
        <w:t>评审依据：提供承诺函（格式详见附件1）。</w:t>
      </w:r>
    </w:p>
    <w:p w14:paraId="70C4C7DB">
      <w:pPr>
        <w:pStyle w:val="4"/>
        <w:spacing w:after="0" w:line="480" w:lineRule="exact"/>
        <w:jc w:val="left"/>
        <w:rPr>
          <w:rFonts w:ascii="宋体" w:hAnsi="宋体" w:cs="宋体"/>
          <w:sz w:val="28"/>
          <w:szCs w:val="28"/>
        </w:rPr>
      </w:pPr>
      <w:r>
        <w:rPr>
          <w:rFonts w:hint="eastAsia" w:ascii="宋体" w:hAnsi="宋体" w:cs="宋体"/>
          <w:sz w:val="28"/>
          <w:szCs w:val="28"/>
        </w:rPr>
        <w:t>（4）竞价保证金。</w:t>
      </w:r>
    </w:p>
    <w:p w14:paraId="79301E76">
      <w:pPr>
        <w:pStyle w:val="4"/>
        <w:spacing w:after="0" w:line="480" w:lineRule="exact"/>
        <w:jc w:val="left"/>
        <w:rPr>
          <w:rFonts w:ascii="宋体" w:hAnsi="宋体" w:cs="宋体"/>
          <w:b/>
          <w:bCs/>
          <w:sz w:val="28"/>
          <w:szCs w:val="28"/>
        </w:rPr>
      </w:pPr>
      <w:r>
        <w:rPr>
          <w:rFonts w:hint="eastAsia" w:ascii="宋体" w:hAnsi="宋体" w:cs="宋体"/>
          <w:b/>
          <w:bCs/>
          <w:sz w:val="28"/>
          <w:szCs w:val="28"/>
        </w:rPr>
        <w:t>评审依据：提供竞价保证金缴纳凭证加盖公章。</w:t>
      </w:r>
    </w:p>
    <w:p w14:paraId="30CF1E23">
      <w:pPr>
        <w:rPr>
          <w:rFonts w:ascii="宋体" w:hAnsi="宋体" w:cs="宋体"/>
          <w:sz w:val="30"/>
          <w:szCs w:val="30"/>
        </w:rPr>
      </w:pPr>
    </w:p>
    <w:p w14:paraId="7F6AB8BE">
      <w:pPr>
        <w:rPr>
          <w:rFonts w:ascii="宋体" w:hAnsi="宋体" w:cs="宋体"/>
          <w:sz w:val="36"/>
          <w:szCs w:val="36"/>
        </w:rPr>
      </w:pPr>
      <w:r>
        <w:rPr>
          <w:rFonts w:hint="eastAsia" w:ascii="宋体" w:hAnsi="宋体" w:cs="宋体"/>
          <w:sz w:val="36"/>
          <w:szCs w:val="36"/>
        </w:rPr>
        <w:br w:type="page"/>
      </w:r>
    </w:p>
    <w:p w14:paraId="21504E5E">
      <w:pPr>
        <w:pStyle w:val="2"/>
        <w:tabs>
          <w:tab w:val="left" w:pos="1080"/>
          <w:tab w:val="left" w:pos="4057"/>
        </w:tabs>
        <w:snapToGrid w:val="0"/>
        <w:spacing w:line="240" w:lineRule="auto"/>
        <w:ind w:left="720" w:hanging="720"/>
        <w:rPr>
          <w:rFonts w:hAnsi="宋体" w:cs="宋体"/>
          <w:sz w:val="30"/>
          <w:szCs w:val="30"/>
        </w:rPr>
        <w:sectPr>
          <w:pgSz w:w="11906" w:h="16838"/>
          <w:pgMar w:top="1440" w:right="1080" w:bottom="1440" w:left="1080" w:header="851" w:footer="992" w:gutter="0"/>
          <w:cols w:space="425" w:num="1"/>
          <w:docGrid w:type="lines" w:linePitch="312" w:charSpace="0"/>
        </w:sectPr>
      </w:pPr>
      <w:r>
        <w:rPr>
          <w:rFonts w:hint="eastAsia" w:hAnsi="宋体" w:cs="宋体"/>
          <w:sz w:val="30"/>
          <w:szCs w:val="30"/>
        </w:rPr>
        <w:t>四、供应商认为需要提供的其他材料</w:t>
      </w:r>
    </w:p>
    <w:p w14:paraId="00559F7D">
      <w:pPr>
        <w:spacing w:line="600" w:lineRule="exact"/>
        <w:ind w:firstLine="551" w:firstLineChars="196"/>
        <w:jc w:val="center"/>
        <w:rPr>
          <w:rFonts w:ascii="宋体" w:hAnsi="宋体" w:cs="宋体"/>
          <w:b/>
          <w:bCs/>
          <w:color w:val="000000"/>
          <w:sz w:val="28"/>
          <w:szCs w:val="28"/>
        </w:rPr>
      </w:pPr>
      <w:r>
        <w:rPr>
          <w:rFonts w:hint="eastAsia" w:ascii="宋体" w:hAnsi="宋体" w:cs="宋体"/>
          <w:b/>
          <w:bCs/>
          <w:color w:val="000000"/>
          <w:sz w:val="28"/>
          <w:szCs w:val="28"/>
        </w:rPr>
        <w:t>附件1、供应商资格信用承诺函</w:t>
      </w:r>
    </w:p>
    <w:p w14:paraId="0CAD48FE">
      <w:pPr>
        <w:pStyle w:val="4"/>
        <w:widowControl/>
        <w:adjustRightInd w:val="0"/>
        <w:snapToGrid w:val="0"/>
        <w:spacing w:after="0" w:line="450" w:lineRule="exact"/>
        <w:jc w:val="left"/>
        <w:rPr>
          <w:rFonts w:ascii="宋体" w:hAnsi="宋体" w:cs="宋体"/>
          <w:sz w:val="28"/>
          <w:szCs w:val="28"/>
        </w:rPr>
      </w:pPr>
      <w:r>
        <w:rPr>
          <w:rFonts w:hint="eastAsia" w:ascii="宋体" w:hAnsi="宋体" w:cs="宋体"/>
          <w:spacing w:val="-1"/>
          <w:sz w:val="28"/>
          <w:szCs w:val="28"/>
        </w:rPr>
        <w:t>致</w:t>
      </w:r>
      <w:r>
        <w:rPr>
          <w:rFonts w:hint="eastAsia" w:ascii="宋体" w:hAnsi="宋体" w:cs="宋体"/>
          <w:spacing w:val="-63"/>
          <w:w w:val="98"/>
          <w:sz w:val="28"/>
          <w:szCs w:val="28"/>
        </w:rPr>
        <w:t>：</w:t>
      </w:r>
      <w:r>
        <w:rPr>
          <w:rFonts w:hint="eastAsia" w:ascii="宋体" w:hAnsi="宋体" w:cs="宋体"/>
          <w:spacing w:val="-1"/>
          <w:sz w:val="28"/>
          <w:szCs w:val="28"/>
        </w:rPr>
        <w:t>南昌市红谷滩文化旅游发展有限公司</w:t>
      </w:r>
    </w:p>
    <w:p w14:paraId="58474AF1">
      <w:pPr>
        <w:pStyle w:val="4"/>
        <w:widowControl/>
        <w:adjustRightInd w:val="0"/>
        <w:snapToGrid w:val="0"/>
        <w:spacing w:after="0" w:line="450" w:lineRule="exact"/>
        <w:jc w:val="left"/>
        <w:rPr>
          <w:rFonts w:ascii="宋体" w:hAnsi="宋体" w:cs="宋体"/>
          <w:sz w:val="28"/>
          <w:szCs w:val="28"/>
        </w:rPr>
      </w:pPr>
      <w:r>
        <w:rPr>
          <w:rFonts w:hint="eastAsia" w:ascii="宋体" w:hAnsi="宋体" w:cs="宋体"/>
          <w:spacing w:val="-2"/>
          <w:sz w:val="28"/>
          <w:szCs w:val="28"/>
        </w:rPr>
        <w:t>单位名称</w:t>
      </w:r>
      <w:r>
        <w:rPr>
          <w:rFonts w:hint="eastAsia" w:ascii="宋体" w:hAnsi="宋体" w:cs="宋体"/>
          <w:spacing w:val="-65"/>
          <w:sz w:val="28"/>
          <w:szCs w:val="28"/>
        </w:rPr>
        <w:t>：</w:t>
      </w:r>
    </w:p>
    <w:p w14:paraId="27EE1D55">
      <w:pPr>
        <w:pStyle w:val="4"/>
        <w:widowControl/>
        <w:adjustRightInd w:val="0"/>
        <w:snapToGrid w:val="0"/>
        <w:spacing w:after="0" w:line="450" w:lineRule="exact"/>
        <w:jc w:val="left"/>
        <w:rPr>
          <w:rFonts w:ascii="宋体" w:hAnsi="宋体" w:cs="宋体"/>
          <w:spacing w:val="1"/>
          <w:sz w:val="28"/>
          <w:szCs w:val="28"/>
        </w:rPr>
      </w:pPr>
      <w:r>
        <w:rPr>
          <w:rFonts w:hint="eastAsia" w:ascii="宋体" w:hAnsi="宋体" w:cs="宋体"/>
          <w:spacing w:val="-2"/>
          <w:sz w:val="28"/>
          <w:szCs w:val="28"/>
        </w:rPr>
        <w:t>统一社会信用代码</w:t>
      </w:r>
      <w:r>
        <w:rPr>
          <w:rFonts w:hint="eastAsia" w:ascii="宋体" w:hAnsi="宋体" w:cs="宋体"/>
          <w:spacing w:val="-56"/>
          <w:w w:val="88"/>
          <w:sz w:val="28"/>
          <w:szCs w:val="28"/>
        </w:rPr>
        <w:t>：</w:t>
      </w:r>
    </w:p>
    <w:p w14:paraId="43895E51">
      <w:pPr>
        <w:pStyle w:val="4"/>
        <w:widowControl/>
        <w:adjustRightInd w:val="0"/>
        <w:snapToGrid w:val="0"/>
        <w:spacing w:after="0" w:line="450" w:lineRule="exact"/>
        <w:jc w:val="left"/>
        <w:rPr>
          <w:rFonts w:ascii="宋体" w:hAnsi="宋体" w:cs="宋体"/>
          <w:sz w:val="28"/>
          <w:szCs w:val="28"/>
        </w:rPr>
      </w:pPr>
      <w:r>
        <w:rPr>
          <w:rFonts w:hint="eastAsia" w:ascii="宋体" w:hAnsi="宋体" w:cs="宋体"/>
          <w:spacing w:val="-2"/>
          <w:sz w:val="28"/>
          <w:szCs w:val="28"/>
        </w:rPr>
        <w:t>法定代表人（负责人</w:t>
      </w:r>
      <w:r>
        <w:rPr>
          <w:rFonts w:hint="eastAsia" w:ascii="宋体" w:hAnsi="宋体" w:cs="宋体"/>
          <w:spacing w:val="-65"/>
          <w:sz w:val="28"/>
          <w:szCs w:val="28"/>
        </w:rPr>
        <w:t>）：</w:t>
      </w:r>
    </w:p>
    <w:p w14:paraId="38ABA495">
      <w:pPr>
        <w:pStyle w:val="4"/>
        <w:widowControl/>
        <w:adjustRightInd w:val="0"/>
        <w:snapToGrid w:val="0"/>
        <w:spacing w:after="0" w:line="450" w:lineRule="exact"/>
        <w:jc w:val="left"/>
        <w:rPr>
          <w:rFonts w:ascii="宋体" w:hAnsi="宋体" w:cs="宋体"/>
          <w:sz w:val="28"/>
          <w:szCs w:val="28"/>
        </w:rPr>
      </w:pPr>
      <w:r>
        <w:rPr>
          <w:rFonts w:hint="eastAsia" w:ascii="宋体" w:hAnsi="宋体" w:cs="宋体"/>
          <w:spacing w:val="-2"/>
          <w:sz w:val="28"/>
          <w:szCs w:val="28"/>
        </w:rPr>
        <w:t>联系地址和电话：</w:t>
      </w:r>
    </w:p>
    <w:p w14:paraId="765707CF">
      <w:pPr>
        <w:pStyle w:val="4"/>
        <w:widowControl/>
        <w:adjustRightInd w:val="0"/>
        <w:snapToGrid w:val="0"/>
        <w:spacing w:after="0" w:line="450" w:lineRule="exact"/>
        <w:ind w:firstLine="548" w:firstLineChars="200"/>
        <w:jc w:val="left"/>
        <w:rPr>
          <w:rFonts w:ascii="宋体" w:hAnsi="宋体" w:cs="宋体"/>
          <w:sz w:val="28"/>
          <w:szCs w:val="28"/>
        </w:rPr>
      </w:pPr>
      <w:r>
        <w:rPr>
          <w:rFonts w:hint="eastAsia" w:ascii="宋体" w:hAnsi="宋体" w:cs="宋体"/>
          <w:spacing w:val="-3"/>
          <w:sz w:val="28"/>
          <w:szCs w:val="28"/>
        </w:rPr>
        <w:t>我单位自愿参加本次政府采购活动。严</w:t>
      </w:r>
      <w:r>
        <w:rPr>
          <w:rFonts w:hint="eastAsia" w:ascii="宋体" w:hAnsi="宋体" w:cs="宋体"/>
          <w:spacing w:val="-4"/>
          <w:sz w:val="28"/>
          <w:szCs w:val="28"/>
        </w:rPr>
        <w:t>格遵守《中华人民共和国政</w:t>
      </w:r>
      <w:r>
        <w:rPr>
          <w:rFonts w:hint="eastAsia" w:ascii="宋体" w:hAnsi="宋体" w:cs="宋体"/>
          <w:spacing w:val="-3"/>
          <w:sz w:val="28"/>
          <w:szCs w:val="28"/>
        </w:rPr>
        <w:t>府采购法》及相关法律法规，坚守公开、公平、公正和诚实信用等原则，</w:t>
      </w:r>
      <w:r>
        <w:rPr>
          <w:rFonts w:hint="eastAsia" w:ascii="宋体" w:hAnsi="宋体" w:cs="宋体"/>
          <w:spacing w:val="-4"/>
          <w:sz w:val="28"/>
          <w:szCs w:val="28"/>
        </w:rPr>
        <w:t>依法诚</w:t>
      </w:r>
      <w:r>
        <w:rPr>
          <w:rFonts w:hint="eastAsia" w:ascii="宋体" w:hAnsi="宋体" w:cs="宋体"/>
          <w:spacing w:val="-1"/>
          <w:sz w:val="28"/>
          <w:szCs w:val="28"/>
        </w:rPr>
        <w:t>信经营，并郑重承诺：</w:t>
      </w:r>
    </w:p>
    <w:p w14:paraId="2780E809">
      <w:pPr>
        <w:pStyle w:val="4"/>
        <w:widowControl/>
        <w:adjustRightInd w:val="0"/>
        <w:snapToGrid w:val="0"/>
        <w:spacing w:after="0" w:line="450" w:lineRule="exact"/>
        <w:ind w:firstLine="556" w:firstLineChars="200"/>
        <w:jc w:val="left"/>
        <w:rPr>
          <w:rFonts w:ascii="宋体" w:hAnsi="宋体" w:cs="宋体"/>
          <w:sz w:val="28"/>
          <w:szCs w:val="28"/>
        </w:rPr>
      </w:pPr>
      <w:r>
        <w:rPr>
          <w:rFonts w:hint="eastAsia" w:ascii="宋体" w:hAnsi="宋体" w:cs="宋体"/>
          <w:spacing w:val="-1"/>
          <w:sz w:val="28"/>
          <w:szCs w:val="28"/>
        </w:rPr>
        <w:t>（一）我单位符合采购文件要求及《中华人民共和国政府</w:t>
      </w:r>
      <w:r>
        <w:rPr>
          <w:rFonts w:hint="eastAsia" w:ascii="宋体" w:hAnsi="宋体" w:cs="宋体"/>
          <w:spacing w:val="-2"/>
          <w:sz w:val="28"/>
          <w:szCs w:val="28"/>
        </w:rPr>
        <w:t>采购法》</w:t>
      </w:r>
      <w:r>
        <w:rPr>
          <w:rFonts w:hint="eastAsia" w:ascii="宋体" w:hAnsi="宋体" w:cs="宋体"/>
          <w:spacing w:val="-1"/>
          <w:sz w:val="28"/>
          <w:szCs w:val="28"/>
        </w:rPr>
        <w:t>第二十二条规定的条件：</w:t>
      </w:r>
    </w:p>
    <w:p w14:paraId="374411B6">
      <w:pPr>
        <w:pStyle w:val="4"/>
        <w:widowControl/>
        <w:adjustRightInd w:val="0"/>
        <w:snapToGrid w:val="0"/>
        <w:spacing w:after="0" w:line="450" w:lineRule="exact"/>
        <w:ind w:firstLine="552" w:firstLineChars="200"/>
        <w:jc w:val="left"/>
        <w:rPr>
          <w:rFonts w:ascii="宋体" w:hAnsi="宋体" w:cs="宋体"/>
          <w:spacing w:val="-2"/>
          <w:sz w:val="28"/>
          <w:szCs w:val="28"/>
        </w:rPr>
      </w:pPr>
      <w:r>
        <w:rPr>
          <w:rFonts w:hint="eastAsia" w:ascii="宋体" w:hAnsi="宋体" w:cs="宋体"/>
          <w:spacing w:val="-2"/>
          <w:sz w:val="28"/>
          <w:szCs w:val="28"/>
        </w:rPr>
        <w:t>1.具有独立承担民事责任的能力；</w:t>
      </w:r>
    </w:p>
    <w:p w14:paraId="22A7E4C7">
      <w:pPr>
        <w:pStyle w:val="4"/>
        <w:widowControl/>
        <w:adjustRightInd w:val="0"/>
        <w:snapToGrid w:val="0"/>
        <w:spacing w:after="0" w:line="450" w:lineRule="exact"/>
        <w:ind w:firstLine="556" w:firstLineChars="200"/>
        <w:jc w:val="left"/>
        <w:rPr>
          <w:rFonts w:ascii="宋体" w:hAnsi="宋体" w:cs="宋体"/>
          <w:spacing w:val="7"/>
          <w:sz w:val="28"/>
          <w:szCs w:val="28"/>
        </w:rPr>
      </w:pPr>
      <w:r>
        <w:rPr>
          <w:rFonts w:hint="eastAsia" w:ascii="宋体" w:hAnsi="宋体" w:cs="宋体"/>
          <w:spacing w:val="-1"/>
          <w:sz w:val="28"/>
          <w:szCs w:val="28"/>
        </w:rPr>
        <w:t>2.具有良好的商业信誉和健全的财务会计制度；</w:t>
      </w:r>
    </w:p>
    <w:p w14:paraId="7DFB2FBD">
      <w:pPr>
        <w:pStyle w:val="4"/>
        <w:widowControl/>
        <w:adjustRightInd w:val="0"/>
        <w:snapToGrid w:val="0"/>
        <w:spacing w:after="0" w:line="450" w:lineRule="exact"/>
        <w:ind w:firstLine="556" w:firstLineChars="200"/>
        <w:jc w:val="left"/>
        <w:rPr>
          <w:rFonts w:ascii="宋体" w:hAnsi="宋体" w:cs="宋体"/>
          <w:spacing w:val="11"/>
          <w:sz w:val="28"/>
          <w:szCs w:val="28"/>
        </w:rPr>
      </w:pPr>
      <w:r>
        <w:rPr>
          <w:rFonts w:hint="eastAsia" w:ascii="宋体" w:hAnsi="宋体" w:cs="宋体"/>
          <w:spacing w:val="-1"/>
          <w:sz w:val="28"/>
          <w:szCs w:val="28"/>
        </w:rPr>
        <w:t>3.具有履行合同所必需的设备和专业技术能力</w:t>
      </w:r>
      <w:r>
        <w:rPr>
          <w:rFonts w:hint="eastAsia" w:ascii="宋体" w:hAnsi="宋体" w:cs="宋体"/>
          <w:spacing w:val="11"/>
          <w:sz w:val="28"/>
          <w:szCs w:val="28"/>
        </w:rPr>
        <w:t>；</w:t>
      </w:r>
    </w:p>
    <w:p w14:paraId="1AEBEA25">
      <w:pPr>
        <w:pStyle w:val="4"/>
        <w:widowControl/>
        <w:adjustRightInd w:val="0"/>
        <w:snapToGrid w:val="0"/>
        <w:spacing w:after="0" w:line="450" w:lineRule="exact"/>
        <w:ind w:firstLine="556" w:firstLineChars="200"/>
        <w:jc w:val="left"/>
        <w:rPr>
          <w:rFonts w:ascii="宋体" w:hAnsi="宋体" w:cs="宋体"/>
          <w:spacing w:val="-1"/>
          <w:sz w:val="28"/>
          <w:szCs w:val="28"/>
        </w:rPr>
      </w:pPr>
      <w:r>
        <w:rPr>
          <w:rFonts w:hint="eastAsia" w:ascii="宋体" w:hAnsi="宋体" w:cs="宋体"/>
          <w:spacing w:val="-1"/>
          <w:sz w:val="28"/>
          <w:szCs w:val="28"/>
        </w:rPr>
        <w:t>4.有依法缴纳税收和社会保障资金的良好记录；</w:t>
      </w:r>
    </w:p>
    <w:p w14:paraId="77135642">
      <w:pPr>
        <w:pStyle w:val="4"/>
        <w:widowControl/>
        <w:adjustRightInd w:val="0"/>
        <w:snapToGrid w:val="0"/>
        <w:spacing w:after="0" w:line="450" w:lineRule="exact"/>
        <w:ind w:firstLine="556" w:firstLineChars="200"/>
        <w:jc w:val="left"/>
        <w:rPr>
          <w:rFonts w:ascii="宋体" w:hAnsi="宋体" w:cs="宋体"/>
          <w:spacing w:val="13"/>
          <w:sz w:val="28"/>
          <w:szCs w:val="28"/>
        </w:rPr>
      </w:pPr>
      <w:r>
        <w:rPr>
          <w:rFonts w:hint="eastAsia" w:ascii="宋体" w:hAnsi="宋体" w:cs="宋体"/>
          <w:spacing w:val="-1"/>
          <w:sz w:val="28"/>
          <w:szCs w:val="28"/>
        </w:rPr>
        <w:t>5.参加政府采购活动前三年内，在经营活动中没有重大违法记录；</w:t>
      </w:r>
    </w:p>
    <w:p w14:paraId="192CBC96">
      <w:pPr>
        <w:pStyle w:val="4"/>
        <w:widowControl/>
        <w:adjustRightInd w:val="0"/>
        <w:snapToGrid w:val="0"/>
        <w:spacing w:after="0" w:line="450" w:lineRule="exact"/>
        <w:ind w:firstLine="556" w:firstLineChars="200"/>
        <w:jc w:val="left"/>
        <w:rPr>
          <w:rFonts w:ascii="宋体" w:hAnsi="宋体" w:cs="宋体"/>
          <w:sz w:val="28"/>
          <w:szCs w:val="28"/>
        </w:rPr>
      </w:pPr>
      <w:r>
        <w:rPr>
          <w:rFonts w:hint="eastAsia" w:ascii="宋体" w:hAnsi="宋体" w:cs="宋体"/>
          <w:spacing w:val="-1"/>
          <w:sz w:val="28"/>
          <w:szCs w:val="28"/>
        </w:rPr>
        <w:t>6.符合法律、行政法规规定的其他条件。</w:t>
      </w:r>
    </w:p>
    <w:p w14:paraId="7C3709E9">
      <w:pPr>
        <w:pStyle w:val="4"/>
        <w:widowControl/>
        <w:adjustRightInd w:val="0"/>
        <w:snapToGrid w:val="0"/>
        <w:spacing w:after="0" w:line="450" w:lineRule="exact"/>
        <w:ind w:firstLine="544" w:firstLineChars="200"/>
        <w:jc w:val="left"/>
        <w:rPr>
          <w:rFonts w:ascii="宋体" w:hAnsi="宋体" w:cs="宋体"/>
          <w:sz w:val="28"/>
          <w:szCs w:val="28"/>
        </w:rPr>
      </w:pPr>
      <w:r>
        <w:rPr>
          <w:rFonts w:hint="eastAsia" w:ascii="宋体" w:hAnsi="宋体" w:cs="宋体"/>
          <w:spacing w:val="-4"/>
          <w:sz w:val="28"/>
          <w:szCs w:val="28"/>
        </w:rPr>
        <w:t>（二）我单位未被列入严重失信主体名单、失信被执行人、税收违</w:t>
      </w:r>
      <w:r>
        <w:rPr>
          <w:rFonts w:hint="eastAsia" w:ascii="宋体" w:hAnsi="宋体" w:cs="宋体"/>
          <w:spacing w:val="-1"/>
          <w:sz w:val="28"/>
          <w:szCs w:val="28"/>
        </w:rPr>
        <w:t>法黑名单、政府采购严重违法失信行为记录名单。</w:t>
      </w:r>
    </w:p>
    <w:p w14:paraId="45D2C8B2">
      <w:pPr>
        <w:pStyle w:val="4"/>
        <w:widowControl/>
        <w:adjustRightInd w:val="0"/>
        <w:snapToGrid w:val="0"/>
        <w:spacing w:after="0" w:line="450" w:lineRule="exact"/>
        <w:ind w:firstLine="544" w:firstLineChars="200"/>
        <w:jc w:val="left"/>
        <w:rPr>
          <w:rFonts w:ascii="宋体" w:hAnsi="宋体" w:cs="宋体"/>
          <w:sz w:val="28"/>
          <w:szCs w:val="28"/>
        </w:rPr>
      </w:pPr>
      <w:r>
        <w:rPr>
          <w:rFonts w:hint="eastAsia" w:ascii="宋体" w:hAnsi="宋体" w:cs="宋体"/>
          <w:spacing w:val="-4"/>
          <w:sz w:val="28"/>
          <w:szCs w:val="28"/>
        </w:rPr>
        <w:t>我单位对上述承诺事项的真实性、合法性及有效性负责。并已知</w:t>
      </w:r>
      <w:r>
        <w:rPr>
          <w:rFonts w:hint="eastAsia" w:ascii="宋体" w:hAnsi="宋体" w:cs="宋体"/>
          <w:spacing w:val="-3"/>
          <w:sz w:val="28"/>
          <w:szCs w:val="28"/>
        </w:rPr>
        <w:t>晓如所作信用承诺不实，可能涉嫌《中华人民共和国政府采购法》第七十</w:t>
      </w:r>
      <w:r>
        <w:rPr>
          <w:rFonts w:hint="eastAsia" w:ascii="宋体" w:hAnsi="宋体" w:cs="宋体"/>
          <w:spacing w:val="-4"/>
          <w:sz w:val="28"/>
          <w:szCs w:val="28"/>
        </w:rPr>
        <w:t>七条第一款第（一）项规定的“提供虚假虚假材料谋取中标、成交”违法行为。经调查</w:t>
      </w:r>
      <w:r>
        <w:rPr>
          <w:rFonts w:hint="eastAsia" w:ascii="宋体" w:hAnsi="宋体" w:cs="宋体"/>
          <w:spacing w:val="-3"/>
          <w:sz w:val="28"/>
          <w:szCs w:val="28"/>
        </w:rPr>
        <w:t>属实的，自觉接受政府采购行政监管部门按照《中华人民共和国政府采购</w:t>
      </w:r>
      <w:r>
        <w:rPr>
          <w:rFonts w:hint="eastAsia" w:ascii="宋体" w:hAnsi="宋体" w:cs="宋体"/>
          <w:spacing w:val="-4"/>
          <w:sz w:val="28"/>
          <w:szCs w:val="28"/>
        </w:rPr>
        <w:t>法》第</w:t>
      </w:r>
      <w:r>
        <w:rPr>
          <w:rFonts w:hint="eastAsia" w:ascii="宋体" w:hAnsi="宋体" w:cs="宋体"/>
          <w:spacing w:val="-3"/>
          <w:sz w:val="28"/>
          <w:szCs w:val="28"/>
        </w:rPr>
        <w:t>七十七条：“处以采购金额千分之五以上千分之十以下的罚款，列</w:t>
      </w:r>
      <w:r>
        <w:rPr>
          <w:rFonts w:hint="eastAsia" w:ascii="宋体" w:hAnsi="宋体" w:cs="宋体"/>
          <w:spacing w:val="-4"/>
          <w:sz w:val="28"/>
          <w:szCs w:val="28"/>
        </w:rPr>
        <w:t>入不良行为记</w:t>
      </w:r>
      <w:r>
        <w:rPr>
          <w:rFonts w:hint="eastAsia" w:ascii="宋体" w:hAnsi="宋体" w:cs="宋体"/>
          <w:spacing w:val="-3"/>
          <w:sz w:val="28"/>
          <w:szCs w:val="28"/>
        </w:rPr>
        <w:t>录名单，在一至三年内禁止参加政府采购活动，有违法所得的，并处没收</w:t>
      </w:r>
      <w:r>
        <w:rPr>
          <w:rFonts w:hint="eastAsia" w:ascii="宋体" w:hAnsi="宋体" w:cs="宋体"/>
          <w:spacing w:val="-4"/>
          <w:sz w:val="28"/>
          <w:szCs w:val="28"/>
        </w:rPr>
        <w:t>违法所</w:t>
      </w:r>
      <w:r>
        <w:rPr>
          <w:rFonts w:hint="eastAsia" w:ascii="宋体" w:hAnsi="宋体" w:cs="宋体"/>
          <w:spacing w:val="-3"/>
          <w:sz w:val="28"/>
          <w:szCs w:val="28"/>
        </w:rPr>
        <w:t>得，情节严重的，由市场监管部门吊销营业执照，构成犯罪的，依法追究</w:t>
      </w:r>
      <w:r>
        <w:rPr>
          <w:rFonts w:hint="eastAsia" w:ascii="宋体" w:hAnsi="宋体" w:cs="宋体"/>
          <w:spacing w:val="-4"/>
          <w:sz w:val="28"/>
          <w:szCs w:val="28"/>
        </w:rPr>
        <w:t>刑事责</w:t>
      </w:r>
      <w:r>
        <w:rPr>
          <w:rFonts w:hint="eastAsia" w:ascii="宋体" w:hAnsi="宋体" w:cs="宋体"/>
          <w:spacing w:val="-22"/>
          <w:sz w:val="28"/>
          <w:szCs w:val="28"/>
        </w:rPr>
        <w:t>任。”处理。</w:t>
      </w:r>
    </w:p>
    <w:p w14:paraId="422E88C6">
      <w:pPr>
        <w:pStyle w:val="4"/>
        <w:widowControl/>
        <w:adjustRightInd w:val="0"/>
        <w:snapToGrid w:val="0"/>
        <w:spacing w:after="0" w:line="450" w:lineRule="exact"/>
        <w:jc w:val="left"/>
        <w:rPr>
          <w:rFonts w:ascii="宋体" w:hAnsi="宋体" w:cs="宋体"/>
          <w:b/>
          <w:bCs/>
          <w:spacing w:val="-1"/>
          <w:sz w:val="28"/>
          <w:szCs w:val="28"/>
        </w:rPr>
      </w:pPr>
      <w:r>
        <w:rPr>
          <w:rFonts w:hint="eastAsia" w:ascii="宋体" w:hAnsi="宋体" w:cs="宋体"/>
          <w:b/>
          <w:bCs/>
          <w:spacing w:val="-1"/>
          <w:sz w:val="28"/>
          <w:szCs w:val="28"/>
        </w:rPr>
        <w:t>特别说明：</w:t>
      </w:r>
      <w:r>
        <w:rPr>
          <w:rFonts w:hint="eastAsia" w:ascii="宋体" w:hAnsi="宋体" w:cs="宋体"/>
          <w:b/>
          <w:bCs/>
          <w:spacing w:val="-4"/>
          <w:sz w:val="28"/>
          <w:szCs w:val="28"/>
        </w:rPr>
        <w:t>我单位</w:t>
      </w:r>
      <w:r>
        <w:rPr>
          <w:rFonts w:hint="eastAsia" w:ascii="宋体" w:hAnsi="宋体" w:cs="宋体"/>
          <w:b/>
          <w:bCs/>
          <w:spacing w:val="-1"/>
          <w:sz w:val="28"/>
          <w:szCs w:val="28"/>
        </w:rPr>
        <w:t>完全响应本项目的项目需求。</w:t>
      </w:r>
    </w:p>
    <w:p w14:paraId="5F893554">
      <w:pPr>
        <w:pStyle w:val="4"/>
        <w:widowControl/>
        <w:adjustRightInd w:val="0"/>
        <w:snapToGrid w:val="0"/>
        <w:spacing w:after="0" w:line="450" w:lineRule="exact"/>
        <w:ind w:firstLine="3336" w:firstLineChars="1200"/>
        <w:jc w:val="center"/>
        <w:rPr>
          <w:rFonts w:ascii="宋体" w:hAnsi="宋体" w:cs="宋体"/>
          <w:spacing w:val="-1"/>
          <w:sz w:val="28"/>
          <w:szCs w:val="28"/>
        </w:rPr>
      </w:pPr>
    </w:p>
    <w:p w14:paraId="2CF35542">
      <w:pPr>
        <w:pStyle w:val="4"/>
        <w:widowControl/>
        <w:adjustRightInd w:val="0"/>
        <w:snapToGrid w:val="0"/>
        <w:spacing w:after="0" w:line="450" w:lineRule="exact"/>
        <w:ind w:firstLine="3336" w:firstLineChars="1200"/>
        <w:jc w:val="center"/>
        <w:rPr>
          <w:rFonts w:ascii="宋体" w:hAnsi="宋体" w:cs="宋体"/>
          <w:sz w:val="28"/>
          <w:szCs w:val="28"/>
        </w:rPr>
      </w:pPr>
      <w:r>
        <w:rPr>
          <w:rFonts w:hint="eastAsia" w:ascii="宋体" w:hAnsi="宋体" w:cs="宋体"/>
          <w:spacing w:val="-1"/>
          <w:sz w:val="28"/>
          <w:szCs w:val="28"/>
        </w:rPr>
        <w:t>供应商名称（单位盖章</w:t>
      </w:r>
      <w:r>
        <w:rPr>
          <w:rFonts w:hint="eastAsia" w:ascii="宋体" w:hAnsi="宋体" w:cs="宋体"/>
          <w:spacing w:val="-54"/>
          <w:w w:val="84"/>
          <w:sz w:val="28"/>
          <w:szCs w:val="28"/>
        </w:rPr>
        <w:t>）：</w:t>
      </w:r>
    </w:p>
    <w:p w14:paraId="593B1A91">
      <w:pPr>
        <w:widowControl/>
        <w:adjustRightInd w:val="0"/>
        <w:snapToGrid w:val="0"/>
        <w:spacing w:line="450" w:lineRule="exact"/>
        <w:jc w:val="right"/>
        <w:rPr>
          <w:rFonts w:hint="eastAsia" w:ascii="宋体" w:hAnsi="宋体" w:cs="宋体"/>
          <w:spacing w:val="-26"/>
          <w:sz w:val="28"/>
          <w:szCs w:val="28"/>
        </w:rPr>
        <w:sectPr>
          <w:pgSz w:w="11906" w:h="16838"/>
          <w:pgMar w:top="1440" w:right="1080" w:bottom="1440" w:left="1080" w:header="851" w:footer="992" w:gutter="0"/>
          <w:cols w:space="425" w:num="1"/>
          <w:docGrid w:type="lines" w:linePitch="312" w:charSpace="0"/>
        </w:sectPr>
      </w:pPr>
      <w:r>
        <w:rPr>
          <w:rFonts w:hint="eastAsia" w:ascii="宋体" w:hAnsi="宋体" w:cs="宋体"/>
          <w:spacing w:val="-26"/>
          <w:sz w:val="28"/>
          <w:szCs w:val="28"/>
        </w:rPr>
        <w:t>年</w:t>
      </w:r>
      <w:r>
        <w:rPr>
          <w:rFonts w:hint="eastAsia" w:ascii="宋体" w:hAnsi="宋体" w:cs="宋体"/>
          <w:spacing w:val="-26"/>
          <w:sz w:val="28"/>
          <w:szCs w:val="28"/>
          <w:lang w:val="en-US" w:eastAsia="zh-CN"/>
        </w:rPr>
        <w:t xml:space="preserve">   </w:t>
      </w:r>
      <w:r>
        <w:rPr>
          <w:rFonts w:hint="eastAsia" w:ascii="宋体" w:hAnsi="宋体" w:cs="宋体"/>
          <w:spacing w:val="-26"/>
          <w:sz w:val="28"/>
          <w:szCs w:val="28"/>
        </w:rPr>
        <w:t>月</w:t>
      </w:r>
      <w:r>
        <w:rPr>
          <w:rFonts w:hint="eastAsia" w:ascii="宋体" w:hAnsi="宋体" w:cs="宋体"/>
          <w:spacing w:val="-26"/>
          <w:sz w:val="28"/>
          <w:szCs w:val="28"/>
          <w:lang w:val="en-US" w:eastAsia="zh-CN"/>
        </w:rPr>
        <w:t xml:space="preserve">    </w:t>
      </w:r>
      <w:r>
        <w:rPr>
          <w:rFonts w:hint="eastAsia" w:ascii="宋体" w:hAnsi="宋体" w:cs="宋体"/>
          <w:spacing w:val="-26"/>
          <w:sz w:val="28"/>
          <w:szCs w:val="28"/>
        </w:rPr>
        <w:t>日</w:t>
      </w:r>
    </w:p>
    <w:p w14:paraId="3EDCB729">
      <w:pPr>
        <w:jc w:val="center"/>
        <w:rPr>
          <w:rFonts w:hint="eastAsia" w:ascii="仿宋" w:hAnsi="仿宋" w:eastAsia="仿宋" w:cs="仿宋"/>
          <w:b w:val="0"/>
          <w:bCs w:val="0"/>
          <w:sz w:val="32"/>
          <w:szCs w:val="32"/>
          <w:lang w:val="en-US" w:eastAsia="zh-CN"/>
        </w:rPr>
      </w:pPr>
      <w:r>
        <w:rPr>
          <w:rFonts w:hint="eastAsia" w:ascii="宋体" w:hAnsi="宋体" w:cs="宋体"/>
          <w:b/>
          <w:bCs/>
          <w:color w:val="000000"/>
          <w:sz w:val="28"/>
          <w:szCs w:val="28"/>
        </w:rPr>
        <w:t>附件</w:t>
      </w:r>
      <w:r>
        <w:rPr>
          <w:rFonts w:hint="eastAsia" w:ascii="宋体" w:hAnsi="宋体" w:cs="宋体"/>
          <w:b/>
          <w:bCs/>
          <w:color w:val="000000"/>
          <w:sz w:val="28"/>
          <w:szCs w:val="28"/>
          <w:lang w:val="en-US" w:eastAsia="zh-CN"/>
        </w:rPr>
        <w:t>2</w:t>
      </w:r>
      <w:r>
        <w:rPr>
          <w:rFonts w:hint="eastAsia" w:ascii="宋体" w:hAnsi="宋体" w:cs="宋体"/>
          <w:b/>
          <w:bCs/>
          <w:color w:val="000000"/>
          <w:sz w:val="28"/>
          <w:szCs w:val="28"/>
        </w:rPr>
        <w:t>、</w:t>
      </w:r>
      <w:r>
        <w:rPr>
          <w:rFonts w:hint="eastAsia" w:ascii="仿宋" w:hAnsi="仿宋" w:eastAsia="仿宋" w:cs="仿宋"/>
          <w:b w:val="0"/>
          <w:bCs w:val="0"/>
          <w:sz w:val="32"/>
          <w:szCs w:val="32"/>
          <w:lang w:val="en-US" w:eastAsia="zh-CN"/>
        </w:rPr>
        <w:t>招标控制价清单</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052"/>
        <w:gridCol w:w="1359"/>
        <w:gridCol w:w="1243"/>
        <w:gridCol w:w="920"/>
        <w:gridCol w:w="1247"/>
        <w:gridCol w:w="1982"/>
      </w:tblGrid>
      <w:tr w14:paraId="19E4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7" w:hRule="atLeast"/>
        </w:trPr>
        <w:tc>
          <w:tcPr>
            <w:tcW w:w="580" w:type="pct"/>
            <w:noWrap w:val="0"/>
            <w:vAlign w:val="top"/>
          </w:tcPr>
          <w:p w14:paraId="5A526CC7">
            <w:pPr>
              <w:jc w:val="center"/>
              <w:rPr>
                <w:rFonts w:hint="eastAsia" w:ascii="仿宋" w:hAnsi="仿宋" w:eastAsia="仿宋" w:cs="仿宋"/>
                <w:b w:val="0"/>
                <w:bCs w:val="0"/>
                <w:sz w:val="24"/>
                <w:szCs w:val="24"/>
                <w:vertAlign w:val="baseline"/>
                <w:lang w:val="en-US" w:eastAsia="zh-CN"/>
              </w:rPr>
            </w:pPr>
          </w:p>
          <w:p w14:paraId="7D022269">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名称</w:t>
            </w:r>
          </w:p>
        </w:tc>
        <w:tc>
          <w:tcPr>
            <w:tcW w:w="1030" w:type="pct"/>
            <w:noWrap w:val="0"/>
            <w:vAlign w:val="top"/>
          </w:tcPr>
          <w:p w14:paraId="3C73544B">
            <w:pPr>
              <w:jc w:val="center"/>
              <w:rPr>
                <w:rFonts w:hint="eastAsia" w:ascii="仿宋" w:hAnsi="仿宋" w:eastAsia="仿宋" w:cs="仿宋"/>
                <w:b w:val="0"/>
                <w:bCs w:val="0"/>
                <w:sz w:val="24"/>
                <w:szCs w:val="24"/>
                <w:vertAlign w:val="baseline"/>
                <w:lang w:val="en-US" w:eastAsia="zh-CN"/>
              </w:rPr>
            </w:pPr>
          </w:p>
          <w:p w14:paraId="08D6FD4F">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工作时间</w:t>
            </w:r>
          </w:p>
        </w:tc>
        <w:tc>
          <w:tcPr>
            <w:tcW w:w="682" w:type="pct"/>
            <w:noWrap w:val="0"/>
            <w:vAlign w:val="top"/>
          </w:tcPr>
          <w:p w14:paraId="0E3BC77F">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外请人数（人/天</w:t>
            </w:r>
          </w:p>
        </w:tc>
        <w:tc>
          <w:tcPr>
            <w:tcW w:w="624" w:type="pct"/>
            <w:noWrap w:val="0"/>
            <w:vAlign w:val="top"/>
          </w:tcPr>
          <w:p w14:paraId="5071460E">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单价</w:t>
            </w:r>
          </w:p>
          <w:p w14:paraId="5EC7CE62">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（元/人）</w:t>
            </w:r>
          </w:p>
        </w:tc>
        <w:tc>
          <w:tcPr>
            <w:tcW w:w="462" w:type="pct"/>
            <w:noWrap w:val="0"/>
            <w:vAlign w:val="top"/>
          </w:tcPr>
          <w:p w14:paraId="3EAEAF92">
            <w:pPr>
              <w:jc w:val="center"/>
              <w:rPr>
                <w:rFonts w:hint="eastAsia" w:ascii="仿宋" w:hAnsi="仿宋" w:eastAsia="仿宋" w:cs="仿宋"/>
                <w:b w:val="0"/>
                <w:bCs w:val="0"/>
                <w:sz w:val="24"/>
                <w:szCs w:val="24"/>
                <w:vertAlign w:val="baseline"/>
                <w:lang w:val="en-US" w:eastAsia="zh-CN"/>
              </w:rPr>
            </w:pPr>
          </w:p>
          <w:p w14:paraId="6CA68EA0">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天数</w:t>
            </w:r>
          </w:p>
        </w:tc>
        <w:tc>
          <w:tcPr>
            <w:tcW w:w="626" w:type="pct"/>
            <w:noWrap w:val="0"/>
            <w:vAlign w:val="top"/>
          </w:tcPr>
          <w:p w14:paraId="0F111A6D">
            <w:pPr>
              <w:jc w:val="center"/>
              <w:rPr>
                <w:rFonts w:hint="eastAsia" w:ascii="仿宋" w:hAnsi="仿宋" w:eastAsia="仿宋" w:cs="仿宋"/>
                <w:b w:val="0"/>
                <w:bCs w:val="0"/>
                <w:sz w:val="24"/>
                <w:szCs w:val="24"/>
                <w:vertAlign w:val="baseline"/>
                <w:lang w:val="en-US" w:eastAsia="zh-CN"/>
              </w:rPr>
            </w:pPr>
          </w:p>
          <w:p w14:paraId="4E00DF1C">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小计</w:t>
            </w:r>
          </w:p>
        </w:tc>
        <w:tc>
          <w:tcPr>
            <w:tcW w:w="993" w:type="pct"/>
            <w:noWrap w:val="0"/>
            <w:vAlign w:val="top"/>
          </w:tcPr>
          <w:p w14:paraId="4374AF79">
            <w:pPr>
              <w:jc w:val="center"/>
              <w:rPr>
                <w:rFonts w:hint="eastAsia" w:ascii="仿宋" w:hAnsi="仿宋" w:eastAsia="仿宋" w:cs="仿宋"/>
                <w:b w:val="0"/>
                <w:bCs w:val="0"/>
                <w:sz w:val="24"/>
                <w:szCs w:val="24"/>
                <w:vertAlign w:val="baseline"/>
                <w:lang w:val="en-US" w:eastAsia="zh-CN"/>
              </w:rPr>
            </w:pPr>
          </w:p>
          <w:p w14:paraId="6C588E55">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备注</w:t>
            </w:r>
          </w:p>
        </w:tc>
      </w:tr>
      <w:tr w14:paraId="4781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580" w:type="pct"/>
            <w:vMerge w:val="restart"/>
            <w:noWrap w:val="0"/>
            <w:vAlign w:val="top"/>
          </w:tcPr>
          <w:p w14:paraId="0FAD16A6">
            <w:pPr>
              <w:jc w:val="center"/>
              <w:rPr>
                <w:rFonts w:hint="eastAsia" w:ascii="仿宋" w:hAnsi="仿宋" w:eastAsia="仿宋" w:cs="仿宋"/>
                <w:b w:val="0"/>
                <w:bCs w:val="0"/>
                <w:sz w:val="24"/>
                <w:szCs w:val="24"/>
                <w:vertAlign w:val="baseline"/>
                <w:lang w:val="en-US" w:eastAsia="zh-CN"/>
              </w:rPr>
            </w:pPr>
          </w:p>
          <w:p w14:paraId="438DA031">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外请</w:t>
            </w:r>
          </w:p>
          <w:p w14:paraId="4773182C">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保安</w:t>
            </w:r>
          </w:p>
        </w:tc>
        <w:tc>
          <w:tcPr>
            <w:tcW w:w="1030" w:type="pct"/>
            <w:noWrap w:val="0"/>
            <w:vAlign w:val="top"/>
          </w:tcPr>
          <w:p w14:paraId="074B7A7E">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6:00-13:00</w:t>
            </w:r>
          </w:p>
          <w:p w14:paraId="207E038D">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(7小时)</w:t>
            </w:r>
          </w:p>
        </w:tc>
        <w:tc>
          <w:tcPr>
            <w:tcW w:w="682" w:type="pct"/>
            <w:noWrap w:val="0"/>
            <w:vAlign w:val="top"/>
          </w:tcPr>
          <w:p w14:paraId="631F76B5">
            <w:pPr>
              <w:ind w:firstLine="240" w:firstLineChars="100"/>
              <w:jc w:val="both"/>
              <w:rPr>
                <w:rFonts w:hint="eastAsia" w:ascii="仿宋" w:hAnsi="仿宋" w:eastAsia="仿宋" w:cs="仿宋"/>
                <w:b w:val="0"/>
                <w:bCs w:val="0"/>
                <w:sz w:val="24"/>
                <w:szCs w:val="24"/>
                <w:vertAlign w:val="baseline"/>
                <w:lang w:val="en-US" w:eastAsia="zh-CN"/>
              </w:rPr>
            </w:pPr>
          </w:p>
          <w:p w14:paraId="2ADD1F55">
            <w:pPr>
              <w:ind w:firstLine="240" w:firstLineChars="100"/>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690</w:t>
            </w:r>
          </w:p>
        </w:tc>
        <w:tc>
          <w:tcPr>
            <w:tcW w:w="624" w:type="pct"/>
            <w:noWrap w:val="0"/>
            <w:vAlign w:val="top"/>
          </w:tcPr>
          <w:p w14:paraId="6B620943">
            <w:pPr>
              <w:jc w:val="center"/>
              <w:rPr>
                <w:rFonts w:hint="eastAsia" w:ascii="仿宋" w:hAnsi="仿宋" w:eastAsia="仿宋" w:cs="仿宋"/>
                <w:b w:val="0"/>
                <w:bCs w:val="0"/>
                <w:sz w:val="24"/>
                <w:szCs w:val="24"/>
                <w:vertAlign w:val="baseline"/>
                <w:lang w:val="en-US" w:eastAsia="zh-CN"/>
              </w:rPr>
            </w:pPr>
          </w:p>
          <w:p w14:paraId="097EA358">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300</w:t>
            </w:r>
          </w:p>
        </w:tc>
        <w:tc>
          <w:tcPr>
            <w:tcW w:w="462" w:type="pct"/>
            <w:noWrap w:val="0"/>
            <w:vAlign w:val="top"/>
          </w:tcPr>
          <w:p w14:paraId="7C62FD18">
            <w:pPr>
              <w:jc w:val="center"/>
              <w:rPr>
                <w:rFonts w:hint="eastAsia" w:ascii="仿宋" w:hAnsi="仿宋" w:eastAsia="仿宋" w:cs="仿宋"/>
                <w:b w:val="0"/>
                <w:bCs w:val="0"/>
                <w:sz w:val="24"/>
                <w:szCs w:val="24"/>
                <w:vertAlign w:val="baseline"/>
                <w:lang w:val="en-US" w:eastAsia="zh-CN"/>
              </w:rPr>
            </w:pPr>
          </w:p>
          <w:p w14:paraId="32AAD68B">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626" w:type="pct"/>
            <w:noWrap w:val="0"/>
            <w:vAlign w:val="top"/>
          </w:tcPr>
          <w:p w14:paraId="32FBCE4E">
            <w:pPr>
              <w:jc w:val="center"/>
              <w:rPr>
                <w:rFonts w:hint="eastAsia" w:ascii="仿宋" w:hAnsi="仿宋" w:eastAsia="仿宋" w:cs="仿宋"/>
                <w:b w:val="0"/>
                <w:bCs w:val="0"/>
                <w:sz w:val="24"/>
                <w:szCs w:val="24"/>
                <w:vertAlign w:val="baseline"/>
                <w:lang w:val="en-US" w:eastAsia="zh-CN"/>
              </w:rPr>
            </w:pPr>
          </w:p>
          <w:p w14:paraId="67E94791">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414000</w:t>
            </w:r>
          </w:p>
        </w:tc>
        <w:tc>
          <w:tcPr>
            <w:tcW w:w="993" w:type="pct"/>
            <w:noWrap w:val="0"/>
            <w:vAlign w:val="top"/>
          </w:tcPr>
          <w:p w14:paraId="345A75BA">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公安600人</w:t>
            </w:r>
          </w:p>
          <w:p w14:paraId="1850EAC9">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/天，交警</w:t>
            </w:r>
          </w:p>
          <w:p w14:paraId="2D700226">
            <w:pPr>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90人/天（持有保安证）</w:t>
            </w:r>
          </w:p>
        </w:tc>
      </w:tr>
      <w:tr w14:paraId="1F3F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80" w:type="pct"/>
            <w:vMerge w:val="continue"/>
            <w:noWrap w:val="0"/>
            <w:vAlign w:val="top"/>
          </w:tcPr>
          <w:p w14:paraId="2473ED61">
            <w:pPr>
              <w:jc w:val="center"/>
              <w:rPr>
                <w:rFonts w:hint="eastAsia" w:ascii="仿宋" w:hAnsi="仿宋" w:eastAsia="仿宋" w:cs="仿宋"/>
                <w:b w:val="0"/>
                <w:bCs w:val="0"/>
                <w:sz w:val="24"/>
                <w:szCs w:val="24"/>
                <w:vertAlign w:val="baseline"/>
                <w:lang w:val="en-US" w:eastAsia="zh-CN"/>
              </w:rPr>
            </w:pPr>
          </w:p>
        </w:tc>
        <w:tc>
          <w:tcPr>
            <w:tcW w:w="1030" w:type="pct"/>
            <w:noWrap w:val="0"/>
            <w:vAlign w:val="top"/>
          </w:tcPr>
          <w:p w14:paraId="4990FD98">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13:00-22:00</w:t>
            </w:r>
          </w:p>
          <w:p w14:paraId="07131E8A">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(9小时)</w:t>
            </w:r>
            <w:r>
              <w:rPr>
                <w:rFonts w:hint="eastAsia" w:ascii="仿宋" w:hAnsi="仿宋" w:eastAsia="仿宋" w:cs="仿宋"/>
                <w:b w:val="0"/>
                <w:bCs w:val="0"/>
                <w:sz w:val="24"/>
                <w:szCs w:val="24"/>
                <w:vertAlign w:val="baseline"/>
                <w:lang w:val="en-US" w:eastAsia="zh-CN"/>
              </w:rPr>
              <w:tab/>
            </w:r>
          </w:p>
        </w:tc>
        <w:tc>
          <w:tcPr>
            <w:tcW w:w="682" w:type="pct"/>
            <w:noWrap w:val="0"/>
            <w:vAlign w:val="top"/>
          </w:tcPr>
          <w:p w14:paraId="7A0ADD62">
            <w:pPr>
              <w:ind w:firstLine="240" w:firstLineChars="100"/>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60</w:t>
            </w:r>
          </w:p>
        </w:tc>
        <w:tc>
          <w:tcPr>
            <w:tcW w:w="624" w:type="pct"/>
            <w:noWrap w:val="0"/>
            <w:vAlign w:val="top"/>
          </w:tcPr>
          <w:p w14:paraId="6C0F059A">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310</w:t>
            </w:r>
          </w:p>
        </w:tc>
        <w:tc>
          <w:tcPr>
            <w:tcW w:w="462" w:type="pct"/>
            <w:noWrap w:val="0"/>
            <w:vAlign w:val="top"/>
          </w:tcPr>
          <w:p w14:paraId="524F3E97">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626" w:type="pct"/>
            <w:noWrap w:val="0"/>
            <w:vAlign w:val="top"/>
          </w:tcPr>
          <w:p w14:paraId="212246BD">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37200</w:t>
            </w:r>
          </w:p>
        </w:tc>
        <w:tc>
          <w:tcPr>
            <w:tcW w:w="993" w:type="pct"/>
            <w:noWrap w:val="0"/>
            <w:vAlign w:val="top"/>
          </w:tcPr>
          <w:p w14:paraId="20092EB8">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大集市啤</w:t>
            </w:r>
          </w:p>
          <w:p w14:paraId="36F5E1A9">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酒节等活动</w:t>
            </w:r>
          </w:p>
        </w:tc>
      </w:tr>
      <w:tr w14:paraId="0BDB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2292" w:type="pct"/>
            <w:gridSpan w:val="3"/>
            <w:noWrap w:val="0"/>
            <w:vAlign w:val="top"/>
          </w:tcPr>
          <w:p w14:paraId="3D8FE9C1">
            <w:pPr>
              <w:jc w:val="center"/>
              <w:rPr>
                <w:rFonts w:hint="eastAsia" w:ascii="仿宋" w:hAnsi="仿宋" w:eastAsia="仿宋" w:cs="仿宋"/>
                <w:b w:val="0"/>
                <w:bCs w:val="0"/>
                <w:sz w:val="24"/>
                <w:szCs w:val="24"/>
                <w:vertAlign w:val="baseline"/>
                <w:lang w:val="en-US" w:eastAsia="zh-CN"/>
              </w:rPr>
            </w:pPr>
          </w:p>
          <w:p w14:paraId="13926F28">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安检设备租赁</w:t>
            </w:r>
          </w:p>
        </w:tc>
        <w:tc>
          <w:tcPr>
            <w:tcW w:w="624" w:type="pct"/>
            <w:noWrap w:val="0"/>
            <w:vAlign w:val="top"/>
          </w:tcPr>
          <w:p w14:paraId="525906EE">
            <w:pPr>
              <w:jc w:val="center"/>
              <w:rPr>
                <w:rFonts w:hint="eastAsia" w:ascii="仿宋" w:hAnsi="仿宋" w:eastAsia="仿宋" w:cs="仿宋"/>
                <w:b w:val="0"/>
                <w:bCs w:val="0"/>
                <w:sz w:val="24"/>
                <w:szCs w:val="24"/>
                <w:vertAlign w:val="baseline"/>
                <w:lang w:val="en-US" w:eastAsia="zh-CN"/>
              </w:rPr>
            </w:pPr>
          </w:p>
          <w:p w14:paraId="632E99AC">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9000元/套</w:t>
            </w:r>
          </w:p>
        </w:tc>
        <w:tc>
          <w:tcPr>
            <w:tcW w:w="462" w:type="pct"/>
            <w:noWrap w:val="0"/>
            <w:vAlign w:val="top"/>
          </w:tcPr>
          <w:p w14:paraId="7C3160A1">
            <w:pPr>
              <w:jc w:val="center"/>
              <w:rPr>
                <w:rFonts w:hint="eastAsia" w:ascii="仿宋" w:hAnsi="仿宋" w:eastAsia="仿宋" w:cs="仿宋"/>
                <w:b w:val="0"/>
                <w:bCs w:val="0"/>
                <w:sz w:val="24"/>
                <w:szCs w:val="24"/>
                <w:vertAlign w:val="baseline"/>
                <w:lang w:val="en-US" w:eastAsia="zh-CN"/>
              </w:rPr>
            </w:pPr>
          </w:p>
          <w:p w14:paraId="4655A75D">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4套（2天）</w:t>
            </w:r>
          </w:p>
        </w:tc>
        <w:tc>
          <w:tcPr>
            <w:tcW w:w="626" w:type="pct"/>
            <w:noWrap w:val="0"/>
            <w:vAlign w:val="top"/>
          </w:tcPr>
          <w:p w14:paraId="54E19B2A">
            <w:pPr>
              <w:jc w:val="center"/>
              <w:rPr>
                <w:rFonts w:hint="eastAsia" w:ascii="仿宋" w:hAnsi="仿宋" w:eastAsia="仿宋" w:cs="仿宋"/>
                <w:b w:val="0"/>
                <w:bCs w:val="0"/>
                <w:sz w:val="24"/>
                <w:szCs w:val="24"/>
                <w:vertAlign w:val="baseline"/>
                <w:lang w:val="en-US" w:eastAsia="zh-CN"/>
              </w:rPr>
            </w:pPr>
          </w:p>
          <w:p w14:paraId="4BBE88A4">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36000</w:t>
            </w:r>
          </w:p>
        </w:tc>
        <w:tc>
          <w:tcPr>
            <w:tcW w:w="993" w:type="pct"/>
            <w:noWrap w:val="0"/>
            <w:vAlign w:val="top"/>
          </w:tcPr>
          <w:p w14:paraId="07C6A173">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含4台X光</w:t>
            </w:r>
          </w:p>
          <w:p w14:paraId="6B6BEB66">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机、8台安检门、8 个手持安检仪、24名安检员</w:t>
            </w:r>
          </w:p>
        </w:tc>
      </w:tr>
      <w:tr w14:paraId="630F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292" w:type="pct"/>
            <w:gridSpan w:val="3"/>
            <w:noWrap w:val="0"/>
            <w:vAlign w:val="top"/>
          </w:tcPr>
          <w:p w14:paraId="442B6601">
            <w:pPr>
              <w:jc w:val="center"/>
              <w:rPr>
                <w:rFonts w:hint="eastAsia" w:ascii="仿宋" w:hAnsi="仿宋" w:eastAsia="仿宋" w:cs="仿宋"/>
                <w:b w:val="0"/>
                <w:bCs w:val="0"/>
                <w:sz w:val="24"/>
                <w:szCs w:val="24"/>
                <w:vertAlign w:val="baseline"/>
                <w:lang w:val="en-US" w:eastAsia="zh-CN"/>
              </w:rPr>
            </w:pPr>
          </w:p>
          <w:p w14:paraId="6CE72CA0">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合计</w:t>
            </w:r>
          </w:p>
        </w:tc>
        <w:tc>
          <w:tcPr>
            <w:tcW w:w="2707" w:type="pct"/>
            <w:gridSpan w:val="4"/>
            <w:noWrap w:val="0"/>
            <w:vAlign w:val="top"/>
          </w:tcPr>
          <w:p w14:paraId="2AB3B0A2">
            <w:pPr>
              <w:jc w:val="center"/>
              <w:rPr>
                <w:rFonts w:hint="eastAsia" w:ascii="仿宋" w:hAnsi="仿宋" w:eastAsia="仿宋" w:cs="仿宋"/>
                <w:b w:val="0"/>
                <w:bCs w:val="0"/>
                <w:sz w:val="24"/>
                <w:szCs w:val="24"/>
                <w:vertAlign w:val="baseline"/>
                <w:lang w:val="en-US" w:eastAsia="zh-CN"/>
              </w:rPr>
            </w:pPr>
          </w:p>
          <w:p w14:paraId="339174DC">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487200.00元</w:t>
            </w:r>
          </w:p>
        </w:tc>
      </w:tr>
    </w:tbl>
    <w:p w14:paraId="3BBA7B94">
      <w:pPr>
        <w:spacing w:line="600" w:lineRule="exact"/>
        <w:ind w:firstLine="551" w:firstLineChars="196"/>
        <w:jc w:val="center"/>
        <w:rPr>
          <w:rFonts w:ascii="宋体" w:hAnsi="宋体" w:cs="宋体"/>
          <w:b/>
          <w:bCs/>
          <w:color w:val="000000"/>
          <w:sz w:val="28"/>
          <w:szCs w:val="28"/>
        </w:rPr>
      </w:pPr>
    </w:p>
    <w:p w14:paraId="29C2DE27">
      <w:pPr>
        <w:widowControl/>
        <w:adjustRightInd w:val="0"/>
        <w:snapToGrid w:val="0"/>
        <w:spacing w:line="450" w:lineRule="exact"/>
        <w:jc w:val="center"/>
        <w:rPr>
          <w:rFonts w:hint="eastAsia" w:ascii="宋体" w:hAnsi="宋体" w:cs="宋体"/>
          <w:spacing w:val="-26"/>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04E6B">
    <w:pPr>
      <w:pStyle w:val="7"/>
      <w:jc w:val="center"/>
    </w:pPr>
    <w:r>
      <w:fldChar w:fldCharType="begin"/>
    </w:r>
    <w:r>
      <w:instrText xml:space="preserve"> PAGE   \* MERGEFORMAT </w:instrText>
    </w:r>
    <w:r>
      <w:fldChar w:fldCharType="separate"/>
    </w:r>
    <w:r>
      <w:rPr>
        <w:lang w:val="zh-CN"/>
      </w:rPr>
      <w:t>11</w:t>
    </w:r>
    <w:r>
      <w:rPr>
        <w:lang w:val="zh-CN"/>
      </w:rPr>
      <w:fldChar w:fldCharType="end"/>
    </w:r>
  </w:p>
  <w:p w14:paraId="3FF40320">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F39"/>
    <w:rsid w:val="00055DAF"/>
    <w:rsid w:val="00A15C9F"/>
    <w:rsid w:val="00AF2455"/>
    <w:rsid w:val="00C172AB"/>
    <w:rsid w:val="00C56F39"/>
    <w:rsid w:val="00E7359C"/>
    <w:rsid w:val="00E967D9"/>
    <w:rsid w:val="00F77676"/>
    <w:rsid w:val="03612EEE"/>
    <w:rsid w:val="1B686BDC"/>
    <w:rsid w:val="32F02F17"/>
    <w:rsid w:val="5307633C"/>
    <w:rsid w:val="5FA95C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16"/>
    <w:qFormat/>
    <w:uiPriority w:val="9"/>
    <w:pPr>
      <w:keepNext/>
      <w:keepLines/>
      <w:spacing w:before="260" w:after="260" w:line="416" w:lineRule="auto"/>
      <w:jc w:val="center"/>
      <w:outlineLvl w:val="2"/>
    </w:pPr>
    <w:rPr>
      <w:rFonts w:ascii="宋体"/>
      <w:b/>
      <w:bCs/>
      <w:sz w:val="32"/>
      <w:szCs w:val="32"/>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after="120"/>
    </w:pPr>
    <w:rPr>
      <w:kern w:val="0"/>
    </w:rPr>
  </w:style>
  <w:style w:type="paragraph" w:styleId="5">
    <w:name w:val="Body Text Indent"/>
    <w:basedOn w:val="1"/>
    <w:qFormat/>
    <w:uiPriority w:val="99"/>
    <w:pPr>
      <w:spacing w:after="120"/>
      <w:ind w:left="420" w:leftChars="200"/>
    </w:pPr>
  </w:style>
  <w:style w:type="paragraph" w:styleId="6">
    <w:name w:val="Plain Text"/>
    <w:basedOn w:val="1"/>
    <w:link w:val="18"/>
    <w:qFormat/>
    <w:uiPriority w:val="0"/>
    <w:rPr>
      <w:rFonts w:ascii="宋体" w:hAnsi="Courier New"/>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jc w:val="left"/>
    </w:pPr>
    <w:rPr>
      <w:b/>
      <w:bCs/>
      <w:iCs/>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2"/>
    <w:basedOn w:val="5"/>
    <w:qFormat/>
    <w:uiPriority w:val="0"/>
    <w:pPr>
      <w:ind w:left="0" w:leftChars="0" w:firstLine="420"/>
    </w:pPr>
    <w:rPr>
      <w:kern w:val="0"/>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customStyle="1" w:styleId="16">
    <w:name w:val="标题 3 Char"/>
    <w:basedOn w:val="14"/>
    <w:link w:val="2"/>
    <w:qFormat/>
    <w:uiPriority w:val="9"/>
    <w:rPr>
      <w:rFonts w:ascii="宋体" w:hAnsi="Times New Roman" w:eastAsia="宋体" w:cs="Times New Roman"/>
      <w:b/>
      <w:bCs/>
      <w:sz w:val="32"/>
      <w:szCs w:val="32"/>
    </w:rPr>
  </w:style>
  <w:style w:type="paragraph" w:styleId="17">
    <w:name w:val="List Paragraph"/>
    <w:basedOn w:val="1"/>
    <w:qFormat/>
    <w:uiPriority w:val="34"/>
    <w:pPr>
      <w:ind w:firstLine="420" w:firstLineChars="200"/>
    </w:pPr>
  </w:style>
  <w:style w:type="character" w:customStyle="1" w:styleId="18">
    <w:name w:val="纯文本 Char"/>
    <w:basedOn w:val="14"/>
    <w:link w:val="6"/>
    <w:qFormat/>
    <w:uiPriority w:val="0"/>
    <w:rPr>
      <w:rFonts w:ascii="宋体" w:hAnsi="Courier New" w:eastAsia="宋体" w:cs="Times New Roman"/>
      <w:szCs w:val="20"/>
    </w:rPr>
  </w:style>
  <w:style w:type="paragraph" w:customStyle="1" w:styleId="19">
    <w:name w:val="列表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20">
    <w:name w:val="页眉 Char"/>
    <w:basedOn w:val="14"/>
    <w:link w:val="8"/>
    <w:qFormat/>
    <w:uiPriority w:val="99"/>
    <w:rPr>
      <w:rFonts w:ascii="Times New Roman" w:hAnsi="Times New Roman" w:eastAsia="宋体" w:cs="Times New Roman"/>
      <w:kern w:val="2"/>
      <w:sz w:val="18"/>
      <w:szCs w:val="18"/>
    </w:rPr>
  </w:style>
  <w:style w:type="character" w:customStyle="1" w:styleId="21">
    <w:name w:val="页脚 Char"/>
    <w:basedOn w:val="14"/>
    <w:link w:val="7"/>
    <w:qFormat/>
    <w:uiPriority w:val="99"/>
    <w:rPr>
      <w:rFonts w:ascii="Times New Roman" w:hAnsi="Times New Roman" w:eastAsia="宋体" w:cs="Times New Roman"/>
      <w:kern w:val="2"/>
      <w:sz w:val="18"/>
      <w:szCs w:val="18"/>
    </w:rPr>
  </w:style>
  <w:style w:type="paragraph" w:customStyle="1" w:styleId="22">
    <w:name w:val="Body text|1"/>
    <w:basedOn w:val="1"/>
    <w:qFormat/>
    <w:uiPriority w:val="0"/>
    <w:pPr>
      <w:spacing w:line="439" w:lineRule="auto"/>
      <w:ind w:firstLine="400"/>
      <w:jc w:val="left"/>
    </w:pPr>
    <w:rPr>
      <w:rFonts w:ascii="宋体" w:hAnsi="宋体" w:cs="宋体"/>
      <w:sz w:val="28"/>
      <w:szCs w:val="28"/>
      <w:lang w:val="zh-CN" w:bidi="zh-CN"/>
    </w:rPr>
  </w:style>
  <w:style w:type="paragraph" w:customStyle="1" w:styleId="23">
    <w:name w:val="Other|1"/>
    <w:basedOn w:val="1"/>
    <w:link w:val="24"/>
    <w:qFormat/>
    <w:uiPriority w:val="0"/>
    <w:pPr>
      <w:spacing w:line="439" w:lineRule="auto"/>
      <w:ind w:firstLine="400"/>
      <w:jc w:val="left"/>
    </w:pPr>
    <w:rPr>
      <w:rFonts w:ascii="宋体" w:hAnsi="宋体" w:cs="宋体"/>
      <w:sz w:val="28"/>
      <w:szCs w:val="28"/>
      <w:lang w:val="zh-CN" w:bidi="zh-CN"/>
    </w:rPr>
  </w:style>
  <w:style w:type="character" w:customStyle="1" w:styleId="24">
    <w:name w:val="Other|1_"/>
    <w:basedOn w:val="14"/>
    <w:link w:val="23"/>
    <w:qFormat/>
    <w:uiPriority w:val="0"/>
    <w:rPr>
      <w:rFonts w:ascii="宋体" w:hAnsi="宋体" w:eastAsia="宋体" w:cs="宋体"/>
      <w:sz w:val="28"/>
      <w:szCs w:val="28"/>
      <w:lang w:val="zh-CN" w:bidi="zh-CN"/>
    </w:rPr>
  </w:style>
  <w:style w:type="paragraph" w:customStyle="1" w:styleId="25">
    <w:name w:val="Heading #1|1"/>
    <w:basedOn w:val="1"/>
    <w:qFormat/>
    <w:uiPriority w:val="0"/>
    <w:pPr>
      <w:spacing w:after="240"/>
      <w:jc w:val="left"/>
      <w:outlineLvl w:val="0"/>
    </w:pPr>
    <w:rPr>
      <w:rFonts w:ascii="宋体" w:hAnsi="宋体" w:cs="宋体"/>
      <w:sz w:val="42"/>
      <w:szCs w:val="42"/>
      <w:lang w:val="zh-CN" w:bidi="zh-CN"/>
    </w:rPr>
  </w:style>
  <w:style w:type="paragraph" w:customStyle="1" w:styleId="26">
    <w:name w:val="正文1"/>
    <w:basedOn w:val="9"/>
    <w:qFormat/>
    <w:uiPriority w:val="0"/>
    <w:pPr>
      <w:adjustRightInd w:val="0"/>
      <w:spacing w:line="480" w:lineRule="atLeast"/>
      <w:textAlignment w:val="baseline"/>
    </w:pPr>
    <w:rPr>
      <w:rFonts w:ascii="宋体"/>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12</Pages>
  <Words>3757</Words>
  <Characters>4074</Characters>
  <Lines>28</Lines>
  <Paragraphs>8</Paragraphs>
  <TotalTime>8</TotalTime>
  <ScaleCrop>false</ScaleCrop>
  <LinksUpToDate>false</LinksUpToDate>
  <CharactersWithSpaces>4225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2021-11-29T05:29:00Z</dcterms:created>
  <dc:creator>徐晓龙</dc:creator>
  <cp:lastModifiedBy>GIGA</cp:lastModifiedBy>
  <dcterms:modified xsi:type="dcterms:W3CDTF">2026-06-03T08:31:55Z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12C4F4918F20467FB5865CA421CB41C9_13</vt:lpwstr>
  </property>
  <property fmtid="{D5CDD505-2E9C-101B-9397-08002B2CF9AE}" pid="4" name="KSOTemplateDocerSaveRecord">
    <vt:lpwstr>eyJoZGlkIjoiNDgyYjRmNDQzMjEzYmQ0NDE5MjFlYTgyOWQxZWZjOWEiLCJ1c2VySWQiOiIzMzA1Njk5ODgifQ==</vt:lpwstr>
  </property>
</Properties>
</file>